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17755" w14:textId="102B37F1" w:rsidR="00DD147F" w:rsidRDefault="00DD147F" w:rsidP="00DD147F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222222"/>
          <w:kern w:val="0"/>
          <w:sz w:val="24"/>
          <w:szCs w:val="24"/>
          <w:lang w:eastAsia="it-IT"/>
          <w14:ligatures w14:val="none"/>
        </w:rPr>
      </w:pPr>
    </w:p>
    <w:p w14:paraId="1AAF3377" w14:textId="77777777" w:rsidR="00DD147F" w:rsidRPr="004D3FEE" w:rsidRDefault="00DD147F" w:rsidP="00F263C8">
      <w:pPr>
        <w:shd w:val="clear" w:color="auto" w:fill="FFFFFF"/>
        <w:spacing w:after="0" w:line="240" w:lineRule="auto"/>
        <w:rPr>
          <w:rFonts w:ascii="Tahoma" w:eastAsia="Times New Roman" w:hAnsi="Tahoma" w:cs="Tahoma"/>
          <w:i/>
          <w:iCs/>
          <w:color w:val="222222"/>
          <w:kern w:val="0"/>
          <w:sz w:val="24"/>
          <w:szCs w:val="24"/>
          <w:lang w:eastAsia="it-IT"/>
          <w14:ligatures w14:val="none"/>
        </w:rPr>
      </w:pPr>
    </w:p>
    <w:p w14:paraId="55A7164C" w14:textId="01A0DC56" w:rsidR="00F263C8" w:rsidRPr="00F263C8" w:rsidRDefault="00F263C8" w:rsidP="004D3FEE">
      <w:pPr>
        <w:spacing w:after="0"/>
        <w:jc w:val="both"/>
        <w:rPr>
          <w:rFonts w:ascii="Arial" w:hAnsi="Arial" w:cs="Arial"/>
          <w:sz w:val="24"/>
          <w:szCs w:val="24"/>
        </w:rPr>
      </w:pPr>
      <w:r w:rsidRPr="00F263C8">
        <w:rPr>
          <w:rFonts w:ascii="Arial" w:hAnsi="Arial" w:cs="Arial"/>
          <w:sz w:val="24"/>
          <w:szCs w:val="24"/>
        </w:rPr>
        <w:t>le sigle delle azioni si riferiscono alle diverse fasi in cui si articola il vademecum:</w:t>
      </w:r>
    </w:p>
    <w:p w14:paraId="060F5694" w14:textId="77777777" w:rsidR="00F263C8" w:rsidRPr="00F263C8" w:rsidRDefault="00F263C8" w:rsidP="004D3FEE">
      <w:pPr>
        <w:spacing w:after="0"/>
        <w:jc w:val="both"/>
        <w:rPr>
          <w:rFonts w:ascii="Arial" w:hAnsi="Arial" w:cs="Arial"/>
          <w:sz w:val="24"/>
          <w:szCs w:val="24"/>
        </w:rPr>
      </w:pPr>
      <w:r w:rsidRPr="00F263C8">
        <w:rPr>
          <w:rFonts w:ascii="Arial" w:hAnsi="Arial" w:cs="Arial"/>
          <w:b/>
          <w:bCs/>
          <w:sz w:val="24"/>
          <w:szCs w:val="24"/>
        </w:rPr>
        <w:t>AG</w:t>
      </w:r>
      <w:r w:rsidRPr="00F263C8">
        <w:rPr>
          <w:rFonts w:ascii="Arial" w:hAnsi="Arial" w:cs="Arial"/>
          <w:sz w:val="24"/>
          <w:szCs w:val="24"/>
        </w:rPr>
        <w:t xml:space="preserve"> - azioni generali (fase programmazione e progettazione)</w:t>
      </w:r>
    </w:p>
    <w:p w14:paraId="15790DA3" w14:textId="77777777" w:rsidR="00F263C8" w:rsidRPr="00F263C8" w:rsidRDefault="00F263C8" w:rsidP="004D3FEE">
      <w:pPr>
        <w:spacing w:after="0"/>
        <w:jc w:val="both"/>
        <w:rPr>
          <w:rFonts w:ascii="Arial" w:hAnsi="Arial" w:cs="Arial"/>
          <w:sz w:val="24"/>
          <w:szCs w:val="24"/>
        </w:rPr>
      </w:pPr>
      <w:r w:rsidRPr="00F263C8">
        <w:rPr>
          <w:rFonts w:ascii="Arial" w:hAnsi="Arial" w:cs="Arial"/>
          <w:b/>
          <w:bCs/>
          <w:sz w:val="24"/>
          <w:szCs w:val="24"/>
        </w:rPr>
        <w:t>AP</w:t>
      </w:r>
      <w:r w:rsidRPr="00F263C8">
        <w:rPr>
          <w:rFonts w:ascii="Arial" w:hAnsi="Arial" w:cs="Arial"/>
          <w:sz w:val="24"/>
          <w:szCs w:val="24"/>
        </w:rPr>
        <w:t xml:space="preserve"> - azioni procurement (fase affidamento)</w:t>
      </w:r>
    </w:p>
    <w:p w14:paraId="35E7B905" w14:textId="55332801" w:rsidR="005502AF" w:rsidRPr="00A93E54" w:rsidRDefault="00F263C8" w:rsidP="004D3FEE">
      <w:pPr>
        <w:spacing w:after="0"/>
        <w:jc w:val="both"/>
        <w:rPr>
          <w:rFonts w:ascii="Arial" w:hAnsi="Arial" w:cs="Arial"/>
          <w:sz w:val="24"/>
          <w:szCs w:val="24"/>
        </w:rPr>
      </w:pPr>
      <w:r w:rsidRPr="00F263C8">
        <w:rPr>
          <w:rFonts w:ascii="Arial" w:hAnsi="Arial" w:cs="Arial"/>
          <w:b/>
          <w:bCs/>
          <w:sz w:val="24"/>
          <w:szCs w:val="24"/>
        </w:rPr>
        <w:t>AC</w:t>
      </w:r>
      <w:r w:rsidRPr="00F263C8">
        <w:rPr>
          <w:rFonts w:ascii="Arial" w:hAnsi="Arial" w:cs="Arial"/>
          <w:sz w:val="24"/>
          <w:szCs w:val="24"/>
        </w:rPr>
        <w:t xml:space="preserve"> - azioni contratto (fase esecuzione)</w:t>
      </w:r>
    </w:p>
    <w:p w14:paraId="38C5C415" w14:textId="77777777" w:rsidR="00F263C8" w:rsidRPr="00A93E54" w:rsidRDefault="00F263C8" w:rsidP="001761AF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0C07466" w14:textId="77777777" w:rsidR="00F263C8" w:rsidRPr="00A93E54" w:rsidRDefault="00F263C8" w:rsidP="001761AF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DDEEAE8" w14:textId="16003365" w:rsidR="0096645A" w:rsidRPr="00A93E54" w:rsidRDefault="0096645A" w:rsidP="001761AF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A93E54">
        <w:rPr>
          <w:rFonts w:ascii="Arial" w:hAnsi="Arial" w:cs="Arial"/>
          <w:b/>
          <w:bCs/>
          <w:sz w:val="32"/>
          <w:szCs w:val="32"/>
        </w:rPr>
        <w:t>Azioni da svolgere prima della fase di procurement</w:t>
      </w:r>
      <w:r w:rsidR="00106414" w:rsidRPr="00A93E54">
        <w:rPr>
          <w:rFonts w:ascii="Arial" w:hAnsi="Arial" w:cs="Arial"/>
          <w:b/>
          <w:bCs/>
          <w:sz w:val="32"/>
          <w:szCs w:val="32"/>
        </w:rPr>
        <w:t xml:space="preserve"> (programmazione e progettazione commessa)</w:t>
      </w:r>
    </w:p>
    <w:p w14:paraId="69A3F83D" w14:textId="77777777" w:rsidR="001761AF" w:rsidRPr="00A93E54" w:rsidRDefault="001761AF" w:rsidP="001761AF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220CB64" w14:textId="22866CF6" w:rsidR="005502AF" w:rsidRPr="00A93E54" w:rsidRDefault="005502AF" w:rsidP="001761AF">
      <w:pPr>
        <w:spacing w:after="0"/>
        <w:jc w:val="both"/>
        <w:rPr>
          <w:rFonts w:ascii="Arial" w:hAnsi="Arial" w:cs="Arial"/>
          <w:sz w:val="24"/>
          <w:szCs w:val="24"/>
        </w:rPr>
      </w:pPr>
      <w:r w:rsidRPr="00A93E54">
        <w:rPr>
          <w:rFonts w:ascii="Arial" w:hAnsi="Arial" w:cs="Arial"/>
          <w:sz w:val="24"/>
          <w:szCs w:val="24"/>
        </w:rPr>
        <w:t>A</w:t>
      </w:r>
      <w:r w:rsidR="00A15D01" w:rsidRPr="00A93E54">
        <w:rPr>
          <w:rFonts w:ascii="Arial" w:hAnsi="Arial" w:cs="Arial"/>
          <w:sz w:val="24"/>
          <w:szCs w:val="24"/>
        </w:rPr>
        <w:t>G</w:t>
      </w:r>
      <w:r w:rsidRPr="00A93E54">
        <w:rPr>
          <w:rFonts w:ascii="Arial" w:hAnsi="Arial" w:cs="Arial"/>
          <w:sz w:val="24"/>
          <w:szCs w:val="24"/>
        </w:rPr>
        <w:t>1</w:t>
      </w:r>
      <w:r w:rsidR="009C767F" w:rsidRPr="00A93E54">
        <w:rPr>
          <w:rFonts w:ascii="Arial" w:hAnsi="Arial" w:cs="Arial"/>
          <w:sz w:val="24"/>
          <w:szCs w:val="24"/>
        </w:rPr>
        <w:t>.1</w:t>
      </w:r>
      <w:r w:rsidRPr="00A93E54">
        <w:rPr>
          <w:rFonts w:ascii="Arial" w:hAnsi="Arial" w:cs="Arial"/>
          <w:sz w:val="24"/>
          <w:szCs w:val="24"/>
        </w:rPr>
        <w:t xml:space="preserve"> - </w:t>
      </w:r>
      <w:r w:rsidR="009C767F" w:rsidRPr="00A93E54">
        <w:rPr>
          <w:rFonts w:ascii="Arial" w:hAnsi="Arial" w:cs="Arial"/>
          <w:sz w:val="24"/>
          <w:szCs w:val="24"/>
        </w:rPr>
        <w:t>Acquisizione</w:t>
      </w:r>
      <w:r w:rsidRPr="00A93E54">
        <w:rPr>
          <w:rFonts w:ascii="Arial" w:hAnsi="Arial" w:cs="Arial"/>
          <w:sz w:val="24"/>
          <w:szCs w:val="24"/>
        </w:rPr>
        <w:t xml:space="preserve"> competenze aggiornate di Procurement Management, Gestione Progetti, Asset Management, </w:t>
      </w:r>
      <w:proofErr w:type="spellStart"/>
      <w:r w:rsidRPr="00A93E54">
        <w:rPr>
          <w:rFonts w:ascii="Arial" w:hAnsi="Arial" w:cs="Arial"/>
          <w:sz w:val="24"/>
          <w:szCs w:val="24"/>
        </w:rPr>
        <w:t>Change</w:t>
      </w:r>
      <w:proofErr w:type="spellEnd"/>
      <w:r w:rsidRPr="00A93E54">
        <w:rPr>
          <w:rFonts w:ascii="Arial" w:hAnsi="Arial" w:cs="Arial"/>
          <w:sz w:val="24"/>
          <w:szCs w:val="24"/>
        </w:rPr>
        <w:t xml:space="preserve"> Management, Risk Management, Sicurezza e Protezione dei Dati.</w:t>
      </w:r>
    </w:p>
    <w:p w14:paraId="68FF7BC8" w14:textId="77777777" w:rsidR="00F263C8" w:rsidRPr="00A93E54" w:rsidRDefault="00F263C8" w:rsidP="001761A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A5C8A9F" w14:textId="350CC1B1" w:rsidR="005502AF" w:rsidRPr="00A93E54" w:rsidRDefault="009C767F" w:rsidP="001761AF">
      <w:pPr>
        <w:spacing w:after="0"/>
        <w:jc w:val="both"/>
        <w:rPr>
          <w:rFonts w:ascii="Arial" w:hAnsi="Arial" w:cs="Arial"/>
          <w:sz w:val="24"/>
          <w:szCs w:val="24"/>
        </w:rPr>
      </w:pPr>
      <w:r w:rsidRPr="00A93E54">
        <w:rPr>
          <w:rFonts w:ascii="Arial" w:hAnsi="Arial" w:cs="Arial"/>
          <w:sz w:val="24"/>
          <w:szCs w:val="24"/>
        </w:rPr>
        <w:t>A</w:t>
      </w:r>
      <w:r w:rsidR="00A15D01" w:rsidRPr="00A93E54">
        <w:rPr>
          <w:rFonts w:ascii="Arial" w:hAnsi="Arial" w:cs="Arial"/>
          <w:sz w:val="24"/>
          <w:szCs w:val="24"/>
        </w:rPr>
        <w:t>G</w:t>
      </w:r>
      <w:r w:rsidRPr="00A93E54">
        <w:rPr>
          <w:rFonts w:ascii="Arial" w:hAnsi="Arial" w:cs="Arial"/>
          <w:sz w:val="24"/>
          <w:szCs w:val="24"/>
        </w:rPr>
        <w:t xml:space="preserve">1.2 – Formazione </w:t>
      </w:r>
      <w:r w:rsidR="005502AF" w:rsidRPr="00A93E54">
        <w:rPr>
          <w:rFonts w:ascii="Arial" w:hAnsi="Arial" w:cs="Arial"/>
          <w:sz w:val="24"/>
          <w:szCs w:val="24"/>
        </w:rPr>
        <w:t>sulla tematica del</w:t>
      </w:r>
      <w:r w:rsidR="00805FCC" w:rsidRPr="00A93E54">
        <w:rPr>
          <w:rFonts w:ascii="Arial" w:hAnsi="Arial" w:cs="Arial"/>
          <w:sz w:val="24"/>
          <w:szCs w:val="24"/>
        </w:rPr>
        <w:t xml:space="preserve"> </w:t>
      </w:r>
      <w:r w:rsidR="005502AF" w:rsidRPr="00A93E54">
        <w:rPr>
          <w:rFonts w:ascii="Arial" w:hAnsi="Arial" w:cs="Arial"/>
          <w:sz w:val="24"/>
          <w:szCs w:val="24"/>
        </w:rPr>
        <w:t>procurement ICT</w:t>
      </w:r>
    </w:p>
    <w:p w14:paraId="43704C2A" w14:textId="77777777" w:rsidR="001761AF" w:rsidRPr="00A93E54" w:rsidRDefault="001761AF" w:rsidP="001761A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FEEBFB5" w14:textId="1EDDE578" w:rsidR="005502AF" w:rsidRPr="00A93E54" w:rsidRDefault="005502AF" w:rsidP="001761AF">
      <w:pPr>
        <w:spacing w:after="0"/>
        <w:rPr>
          <w:rFonts w:ascii="Arial" w:hAnsi="Arial" w:cs="Arial"/>
          <w:sz w:val="24"/>
          <w:szCs w:val="24"/>
        </w:rPr>
      </w:pPr>
      <w:r w:rsidRPr="00A93E54">
        <w:rPr>
          <w:rFonts w:ascii="Arial" w:hAnsi="Arial" w:cs="Arial"/>
          <w:sz w:val="24"/>
          <w:szCs w:val="24"/>
        </w:rPr>
        <w:t>AG2 - Racco</w:t>
      </w:r>
      <w:r w:rsidR="00805FCC" w:rsidRPr="00A93E54">
        <w:rPr>
          <w:rFonts w:ascii="Arial" w:hAnsi="Arial" w:cs="Arial"/>
          <w:sz w:val="24"/>
          <w:szCs w:val="24"/>
        </w:rPr>
        <w:t>lta</w:t>
      </w:r>
      <w:r w:rsidRPr="00A93E54">
        <w:rPr>
          <w:rFonts w:ascii="Arial" w:hAnsi="Arial" w:cs="Arial"/>
          <w:sz w:val="24"/>
          <w:szCs w:val="24"/>
        </w:rPr>
        <w:t xml:space="preserve"> buone prassi ed esperienze sui casi di successo/insuccesso, in termini di sicurezza, riscontrati nelle precedenti acquisizioni ICT</w:t>
      </w:r>
      <w:r w:rsidR="00805FCC" w:rsidRPr="00A93E54">
        <w:rPr>
          <w:rFonts w:ascii="Arial" w:hAnsi="Arial" w:cs="Arial"/>
          <w:sz w:val="24"/>
          <w:szCs w:val="24"/>
        </w:rPr>
        <w:t>.</w:t>
      </w:r>
    </w:p>
    <w:p w14:paraId="574C3371" w14:textId="77777777" w:rsidR="001761AF" w:rsidRPr="00A93E54" w:rsidRDefault="001761AF" w:rsidP="001761AF">
      <w:pPr>
        <w:spacing w:after="0"/>
        <w:rPr>
          <w:rFonts w:ascii="Arial" w:hAnsi="Arial" w:cs="Arial"/>
          <w:sz w:val="24"/>
          <w:szCs w:val="24"/>
        </w:rPr>
      </w:pPr>
    </w:p>
    <w:p w14:paraId="7E31FB03" w14:textId="34E4A1AB" w:rsidR="005502AF" w:rsidRPr="00A93E54" w:rsidRDefault="005502AF" w:rsidP="001761AF">
      <w:pPr>
        <w:spacing w:after="0"/>
        <w:jc w:val="both"/>
        <w:rPr>
          <w:rFonts w:ascii="Arial" w:hAnsi="Arial" w:cs="Arial"/>
          <w:sz w:val="24"/>
          <w:szCs w:val="24"/>
        </w:rPr>
      </w:pPr>
      <w:r w:rsidRPr="00A93E54">
        <w:rPr>
          <w:rFonts w:ascii="Arial" w:hAnsi="Arial" w:cs="Arial"/>
          <w:sz w:val="24"/>
          <w:szCs w:val="24"/>
        </w:rPr>
        <w:t xml:space="preserve">AG3 </w:t>
      </w:r>
      <w:r w:rsidR="00985717" w:rsidRPr="00A93E54">
        <w:rPr>
          <w:rFonts w:ascii="Arial" w:hAnsi="Arial" w:cs="Arial"/>
          <w:sz w:val="24"/>
          <w:szCs w:val="24"/>
        </w:rPr>
        <w:t>–</w:t>
      </w:r>
      <w:r w:rsidRPr="00A93E54">
        <w:rPr>
          <w:rFonts w:ascii="Arial" w:hAnsi="Arial" w:cs="Arial"/>
          <w:sz w:val="24"/>
          <w:szCs w:val="24"/>
        </w:rPr>
        <w:t xml:space="preserve"> </w:t>
      </w:r>
      <w:r w:rsidR="00985717" w:rsidRPr="00A93E54">
        <w:rPr>
          <w:rFonts w:ascii="Arial" w:hAnsi="Arial" w:cs="Arial"/>
          <w:sz w:val="24"/>
          <w:szCs w:val="24"/>
        </w:rPr>
        <w:t>Creazione matrice con</w:t>
      </w:r>
      <w:r w:rsidRPr="00A93E54">
        <w:rPr>
          <w:rFonts w:ascii="Arial" w:hAnsi="Arial" w:cs="Arial"/>
          <w:sz w:val="24"/>
          <w:szCs w:val="24"/>
        </w:rPr>
        <w:t xml:space="preserve"> ruoli e responsabilità, all’interno della propria struttura</w:t>
      </w:r>
      <w:r w:rsidR="00805FCC" w:rsidRPr="00A93E54">
        <w:rPr>
          <w:rFonts w:ascii="Arial" w:hAnsi="Arial" w:cs="Arial"/>
          <w:sz w:val="24"/>
          <w:szCs w:val="24"/>
        </w:rPr>
        <w:t xml:space="preserve">, </w:t>
      </w:r>
      <w:r w:rsidRPr="00A93E54">
        <w:rPr>
          <w:rFonts w:ascii="Arial" w:hAnsi="Arial" w:cs="Arial"/>
          <w:sz w:val="24"/>
          <w:szCs w:val="24"/>
        </w:rPr>
        <w:t xml:space="preserve">identificando profili idonei e assegnando incarichi formali. </w:t>
      </w:r>
      <w:r w:rsidR="00570778" w:rsidRPr="00570778">
        <w:rPr>
          <w:rFonts w:ascii="Arial" w:hAnsi="Arial" w:cs="Arial"/>
          <w:sz w:val="24"/>
          <w:szCs w:val="24"/>
          <w:highlight w:val="green"/>
        </w:rPr>
        <w:t>In questa fase, viene altresì inserito nella matrice anche il soggetto a cui sono demandate le funzioni di referente per la cybersicurezza di cui all’art. 8 della L. n. 90/24.</w:t>
      </w:r>
    </w:p>
    <w:p w14:paraId="3E47C02B" w14:textId="77777777" w:rsidR="001761AF" w:rsidRPr="00A93E54" w:rsidRDefault="001761AF" w:rsidP="001761A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FCD08A7" w14:textId="0A835BEF" w:rsidR="005502AF" w:rsidRPr="00A93E54" w:rsidRDefault="005502AF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 xml:space="preserve">AG4 - </w:t>
      </w:r>
      <w:r w:rsidR="00CC7C3A" w:rsidRPr="00A93E54">
        <w:rPr>
          <w:rFonts w:ascii="Arial" w:hAnsi="Arial" w:cs="Arial"/>
        </w:rPr>
        <w:t>R</w:t>
      </w:r>
      <w:r w:rsidRPr="00A93E54">
        <w:rPr>
          <w:rFonts w:ascii="Arial" w:hAnsi="Arial" w:cs="Arial"/>
        </w:rPr>
        <w:t>icognizione dei beni informatici e dei servizi</w:t>
      </w:r>
      <w:r w:rsidR="00CC7C3A" w:rsidRPr="00A93E54">
        <w:rPr>
          <w:rFonts w:ascii="Arial" w:hAnsi="Arial" w:cs="Arial"/>
        </w:rPr>
        <w:t xml:space="preserve"> - redazione</w:t>
      </w:r>
      <w:r w:rsidRPr="00A93E54">
        <w:rPr>
          <w:rFonts w:ascii="Arial" w:hAnsi="Arial" w:cs="Arial"/>
        </w:rPr>
        <w:t xml:space="preserve"> di un inventario aggiornato dei propri beni informatici.</w:t>
      </w:r>
    </w:p>
    <w:p w14:paraId="49DF8711" w14:textId="77777777" w:rsidR="00805FCC" w:rsidRPr="00A93E54" w:rsidRDefault="00805FCC" w:rsidP="001761AF">
      <w:pPr>
        <w:pStyle w:val="Default"/>
        <w:jc w:val="both"/>
        <w:rPr>
          <w:rFonts w:ascii="Arial" w:hAnsi="Arial" w:cs="Arial"/>
        </w:rPr>
      </w:pPr>
    </w:p>
    <w:p w14:paraId="5AA581DE" w14:textId="77777777" w:rsidR="005B5383" w:rsidRPr="00A93E54" w:rsidRDefault="005502AF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AG5 - Classificazione di beni e servizi sotto il profilo</w:t>
      </w:r>
      <w:r w:rsidR="005B5383" w:rsidRPr="00A93E54">
        <w:rPr>
          <w:rFonts w:ascii="Arial" w:hAnsi="Arial" w:cs="Arial"/>
        </w:rPr>
        <w:t>:</w:t>
      </w:r>
    </w:p>
    <w:p w14:paraId="4A2BB724" w14:textId="06C2B5E2" w:rsidR="005B5383" w:rsidRPr="00A93E54" w:rsidRDefault="005B5383" w:rsidP="004D3FEE">
      <w:pPr>
        <w:pStyle w:val="Default"/>
        <w:numPr>
          <w:ilvl w:val="0"/>
          <w:numId w:val="6"/>
        </w:numPr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della tecnologia adottata;</w:t>
      </w:r>
    </w:p>
    <w:p w14:paraId="714F30BB" w14:textId="4C6C7B4A" w:rsidR="000F6524" w:rsidRPr="00A93E54" w:rsidRDefault="000F6524" w:rsidP="004D3FEE">
      <w:pPr>
        <w:pStyle w:val="Default"/>
        <w:numPr>
          <w:ilvl w:val="0"/>
          <w:numId w:val="6"/>
        </w:numPr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del rispetto del principio di neutralità tecnologica;</w:t>
      </w:r>
    </w:p>
    <w:p w14:paraId="015ACD33" w14:textId="78C29980" w:rsidR="000F6524" w:rsidRPr="00A93E54" w:rsidRDefault="000F6524" w:rsidP="004D3FEE">
      <w:pPr>
        <w:pStyle w:val="Default"/>
        <w:numPr>
          <w:ilvl w:val="0"/>
          <w:numId w:val="6"/>
        </w:numPr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del rispetto del principio di trasparenza;</w:t>
      </w:r>
    </w:p>
    <w:p w14:paraId="66337B61" w14:textId="5C87B89D" w:rsidR="009657D5" w:rsidRPr="00A93E54" w:rsidRDefault="009657D5" w:rsidP="004D3FEE">
      <w:pPr>
        <w:pStyle w:val="Default"/>
        <w:numPr>
          <w:ilvl w:val="0"/>
          <w:numId w:val="6"/>
        </w:numPr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del rispetto della normativa in tema di trattamento dei dati personali;</w:t>
      </w:r>
    </w:p>
    <w:p w14:paraId="14919689" w14:textId="5DC23547" w:rsidR="00B9775D" w:rsidRPr="00A93E54" w:rsidRDefault="00B9775D" w:rsidP="004D3FEE">
      <w:pPr>
        <w:pStyle w:val="Default"/>
        <w:numPr>
          <w:ilvl w:val="0"/>
          <w:numId w:val="6"/>
        </w:numPr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della esecuzione di eventuali processi automatizzati;</w:t>
      </w:r>
    </w:p>
    <w:p w14:paraId="55B73D9E" w14:textId="7E82C140" w:rsidR="005B5383" w:rsidRPr="00A93E54" w:rsidRDefault="00274727" w:rsidP="004D3FEE">
      <w:pPr>
        <w:pStyle w:val="Default"/>
        <w:numPr>
          <w:ilvl w:val="0"/>
          <w:numId w:val="6"/>
        </w:numPr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dell’ambito amministrativo in cui essi operano e dell’impatto sulla collettività o sul funzionamento interno dell’Ente;</w:t>
      </w:r>
    </w:p>
    <w:p w14:paraId="115CF494" w14:textId="2B7F762C" w:rsidR="00274727" w:rsidRPr="00A93E54" w:rsidRDefault="005502AF" w:rsidP="004D3FEE">
      <w:pPr>
        <w:pStyle w:val="Default"/>
        <w:numPr>
          <w:ilvl w:val="0"/>
          <w:numId w:val="6"/>
        </w:numPr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della sicurezza</w:t>
      </w:r>
      <w:r w:rsidR="00805FCC" w:rsidRPr="00A93E54">
        <w:rPr>
          <w:rFonts w:ascii="Arial" w:hAnsi="Arial" w:cs="Arial"/>
        </w:rPr>
        <w:t>.</w:t>
      </w:r>
      <w:r w:rsidR="00570778">
        <w:rPr>
          <w:rFonts w:ascii="Arial" w:hAnsi="Arial" w:cs="Arial"/>
        </w:rPr>
        <w:t xml:space="preserve"> </w:t>
      </w:r>
      <w:r w:rsidR="00570778" w:rsidRPr="00570778">
        <w:rPr>
          <w:rFonts w:ascii="Arial" w:hAnsi="Arial" w:cs="Arial"/>
          <w:highlight w:val="green"/>
        </w:rPr>
        <w:t>Tale fase viene svolta d’intesa con il referente della cybersicurezza.</w:t>
      </w:r>
      <w:r w:rsidR="00805FCC" w:rsidRPr="00A93E54">
        <w:rPr>
          <w:rFonts w:ascii="Arial" w:hAnsi="Arial" w:cs="Arial"/>
        </w:rPr>
        <w:t xml:space="preserve"> </w:t>
      </w:r>
      <w:r w:rsidR="00274727" w:rsidRPr="00A93E54">
        <w:rPr>
          <w:rFonts w:ascii="Arial" w:hAnsi="Arial" w:cs="Arial"/>
        </w:rPr>
        <w:t>Sotto tale profilo, l</w:t>
      </w:r>
      <w:r w:rsidRPr="00A93E54">
        <w:rPr>
          <w:rFonts w:ascii="Arial" w:hAnsi="Arial" w:cs="Arial"/>
        </w:rPr>
        <w:t>’amministrazione</w:t>
      </w:r>
      <w:r w:rsidR="00570778">
        <w:rPr>
          <w:rFonts w:ascii="Arial" w:hAnsi="Arial" w:cs="Arial"/>
        </w:rPr>
        <w:t xml:space="preserve"> </w:t>
      </w:r>
      <w:r w:rsidR="00570778" w:rsidRPr="00570778">
        <w:rPr>
          <w:rFonts w:ascii="Arial" w:hAnsi="Arial" w:cs="Arial"/>
          <w:highlight w:val="green"/>
        </w:rPr>
        <w:t>valuta se i beni e servizi informatici rientrano tra quelli di cui al decreto del Presidente del Consiglio dei ministri adottato ai sensi dell’art. 14, co. 1, L. n. 90/24 e classifica</w:t>
      </w:r>
      <w:r w:rsidRPr="00A93E54">
        <w:rPr>
          <w:rFonts w:ascii="Arial" w:hAnsi="Arial" w:cs="Arial"/>
        </w:rPr>
        <w:t xml:space="preserve"> i beni e i servizi individuati in termini di criticità, rischi, minacce, vulnerabilità</w:t>
      </w:r>
      <w:r w:rsidR="008B57D8" w:rsidRPr="00A93E54">
        <w:rPr>
          <w:rFonts w:ascii="Arial" w:hAnsi="Arial" w:cs="Arial"/>
        </w:rPr>
        <w:t>, in aderenza alle disposizioni europee e nazionali in tema di sicurezza informatica</w:t>
      </w:r>
      <w:r w:rsidRPr="00A93E54">
        <w:rPr>
          <w:rFonts w:ascii="Arial" w:hAnsi="Arial" w:cs="Arial"/>
        </w:rPr>
        <w:t xml:space="preserve">. </w:t>
      </w:r>
    </w:p>
    <w:p w14:paraId="56F27FB3" w14:textId="440853A0" w:rsidR="005502AF" w:rsidRPr="00A93E54" w:rsidRDefault="005502AF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A</w:t>
      </w:r>
      <w:r w:rsidR="00274727" w:rsidRPr="00A93E54">
        <w:rPr>
          <w:rFonts w:ascii="Arial" w:hAnsi="Arial" w:cs="Arial"/>
        </w:rPr>
        <w:t>i fini che precedono</w:t>
      </w:r>
      <w:r w:rsidRPr="00A93E54">
        <w:rPr>
          <w:rFonts w:ascii="Arial" w:hAnsi="Arial" w:cs="Arial"/>
        </w:rPr>
        <w:t>, l’amministrazione deve</w:t>
      </w:r>
      <w:r w:rsidR="009F4148" w:rsidRPr="00A93E54">
        <w:rPr>
          <w:rFonts w:ascii="Arial" w:hAnsi="Arial" w:cs="Arial"/>
        </w:rPr>
        <w:t>, dunque,</w:t>
      </w:r>
      <w:r w:rsidRPr="00A93E54">
        <w:rPr>
          <w:rFonts w:ascii="Arial" w:hAnsi="Arial" w:cs="Arial"/>
        </w:rPr>
        <w:t xml:space="preserve"> eseguire le attività di Risk </w:t>
      </w:r>
      <w:r w:rsidR="004D3FEE" w:rsidRPr="00A93E54">
        <w:rPr>
          <w:rFonts w:ascii="Arial" w:hAnsi="Arial" w:cs="Arial"/>
        </w:rPr>
        <w:t>Assesment</w:t>
      </w:r>
      <w:r w:rsidRPr="00A93E54">
        <w:rPr>
          <w:rFonts w:ascii="Arial" w:hAnsi="Arial" w:cs="Arial"/>
        </w:rPr>
        <w:t xml:space="preserve"> e di Business Impact </w:t>
      </w:r>
      <w:proofErr w:type="spellStart"/>
      <w:r w:rsidRPr="00A93E54">
        <w:rPr>
          <w:rFonts w:ascii="Arial" w:hAnsi="Arial" w:cs="Arial"/>
        </w:rPr>
        <w:t>Analisys</w:t>
      </w:r>
      <w:proofErr w:type="spellEnd"/>
      <w:r w:rsidR="00805FCC" w:rsidRPr="00A93E54">
        <w:rPr>
          <w:rFonts w:ascii="Arial" w:hAnsi="Arial" w:cs="Arial"/>
        </w:rPr>
        <w:t>.</w:t>
      </w:r>
    </w:p>
    <w:p w14:paraId="5C34DBA0" w14:textId="77777777" w:rsidR="00805FCC" w:rsidRPr="00A93E54" w:rsidRDefault="00805FCC" w:rsidP="001761AF">
      <w:pPr>
        <w:pStyle w:val="Default"/>
        <w:jc w:val="both"/>
        <w:rPr>
          <w:rFonts w:ascii="Arial" w:hAnsi="Arial" w:cs="Arial"/>
        </w:rPr>
      </w:pPr>
    </w:p>
    <w:p w14:paraId="750AD9F2" w14:textId="52287557" w:rsidR="00805FCC" w:rsidRPr="00A93E54" w:rsidRDefault="005502AF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 xml:space="preserve">AG6 </w:t>
      </w:r>
      <w:r w:rsidR="00C73D34" w:rsidRPr="00A93E54">
        <w:rPr>
          <w:rFonts w:ascii="Arial" w:hAnsi="Arial" w:cs="Arial"/>
        </w:rPr>
        <w:t>–</w:t>
      </w:r>
      <w:r w:rsidRPr="00A93E54">
        <w:rPr>
          <w:rFonts w:ascii="Arial" w:hAnsi="Arial" w:cs="Arial"/>
        </w:rPr>
        <w:t xml:space="preserve"> Defini</w:t>
      </w:r>
      <w:r w:rsidR="00C73D34" w:rsidRPr="00A93E54">
        <w:rPr>
          <w:rFonts w:ascii="Arial" w:hAnsi="Arial" w:cs="Arial"/>
        </w:rPr>
        <w:t>zione della</w:t>
      </w:r>
      <w:r w:rsidRPr="00A93E54">
        <w:rPr>
          <w:rFonts w:ascii="Arial" w:hAnsi="Arial" w:cs="Arial"/>
        </w:rPr>
        <w:t xml:space="preserve"> metodologia di audit e valutazione del fornitore</w:t>
      </w:r>
      <w:r w:rsidR="00805FCC" w:rsidRPr="00A93E54">
        <w:rPr>
          <w:rFonts w:ascii="Arial" w:hAnsi="Arial" w:cs="Arial"/>
        </w:rPr>
        <w:t xml:space="preserve">. </w:t>
      </w:r>
      <w:r w:rsidRPr="00A93E54">
        <w:rPr>
          <w:rFonts w:ascii="Arial" w:hAnsi="Arial" w:cs="Arial"/>
        </w:rPr>
        <w:t>Le amministrazioni devono organizzarsi in modo da poter svolgere efficaci azioni di audit nei confronti dei propri fornitori, anche individuando al loro interno competenze e responsabilità. Devono definire il processo e le modalità di svolgimento delle attività di audit: processo e modalità devono essere esplicitate nei capitolati di gara o nei contratti di fornitura</w:t>
      </w:r>
      <w:r w:rsidR="00805FCC" w:rsidRPr="00A93E54">
        <w:rPr>
          <w:rFonts w:ascii="Arial" w:hAnsi="Arial" w:cs="Arial"/>
        </w:rPr>
        <w:t>.</w:t>
      </w:r>
    </w:p>
    <w:p w14:paraId="1BDB17BD" w14:textId="77777777" w:rsidR="0096645A" w:rsidRPr="00A93E54" w:rsidRDefault="0096645A" w:rsidP="001761A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A97CDF6" w14:textId="5745C5FB" w:rsidR="0096645A" w:rsidRPr="00A93E54" w:rsidRDefault="0096645A" w:rsidP="001761AF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A93E54">
        <w:rPr>
          <w:rFonts w:ascii="Arial" w:hAnsi="Arial" w:cs="Arial"/>
          <w:b/>
          <w:bCs/>
          <w:sz w:val="32"/>
          <w:szCs w:val="32"/>
        </w:rPr>
        <w:t>Azioni da svolgere durante la fase di procurement</w:t>
      </w:r>
      <w:r w:rsidR="00106414" w:rsidRPr="00A93E54">
        <w:rPr>
          <w:rFonts w:ascii="Arial" w:hAnsi="Arial" w:cs="Arial"/>
          <w:b/>
          <w:bCs/>
          <w:sz w:val="32"/>
          <w:szCs w:val="32"/>
        </w:rPr>
        <w:t xml:space="preserve"> (scelta della procedura e affidamento)</w:t>
      </w:r>
    </w:p>
    <w:p w14:paraId="10CA4CB3" w14:textId="77777777" w:rsidR="004D3FEE" w:rsidRPr="00A93E54" w:rsidRDefault="004D3FEE" w:rsidP="001761AF">
      <w:pPr>
        <w:spacing w:after="0"/>
        <w:jc w:val="center"/>
        <w:rPr>
          <w:rFonts w:ascii="Arial" w:hAnsi="Arial" w:cs="Arial"/>
          <w:sz w:val="32"/>
          <w:szCs w:val="32"/>
        </w:rPr>
      </w:pPr>
    </w:p>
    <w:p w14:paraId="7422675C" w14:textId="662046C6" w:rsidR="00312E00" w:rsidRPr="00A93E54" w:rsidRDefault="00312E00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AP</w:t>
      </w:r>
      <w:r w:rsidR="00CD2C34" w:rsidRPr="00A93E54">
        <w:rPr>
          <w:rFonts w:ascii="Arial" w:hAnsi="Arial" w:cs="Arial"/>
        </w:rPr>
        <w:t>1</w:t>
      </w:r>
      <w:r w:rsidRPr="00A93E54">
        <w:rPr>
          <w:rFonts w:ascii="Arial" w:hAnsi="Arial" w:cs="Arial"/>
        </w:rPr>
        <w:t>: Individuazione delle esigenze. Redazione di un documento concernente:</w:t>
      </w:r>
    </w:p>
    <w:p w14:paraId="56BE066C" w14:textId="77777777" w:rsidR="004D3FEE" w:rsidRPr="00A93E54" w:rsidRDefault="00312E00" w:rsidP="004D3FEE">
      <w:pPr>
        <w:pStyle w:val="Default"/>
        <w:numPr>
          <w:ilvl w:val="0"/>
          <w:numId w:val="4"/>
        </w:numPr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 xml:space="preserve">studio del contesto attraverso la descrizione delle caratteristiche dell’amministrazione: finalità, struttura ed organizzazione; </w:t>
      </w:r>
    </w:p>
    <w:p w14:paraId="47E2B8C1" w14:textId="77777777" w:rsidR="004D3FEE" w:rsidRPr="00A93E54" w:rsidRDefault="00312E00" w:rsidP="004D3FEE">
      <w:pPr>
        <w:pStyle w:val="Default"/>
        <w:numPr>
          <w:ilvl w:val="0"/>
          <w:numId w:val="4"/>
        </w:numPr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 xml:space="preserve">descrizione dei flussi operativi interessati dal software da acquisire, che la pubblica amministrazione mette in atto per dare seguito alle procedure amministrative; </w:t>
      </w:r>
    </w:p>
    <w:p w14:paraId="1F04C270" w14:textId="77777777" w:rsidR="004D3FEE" w:rsidRPr="00A93E54" w:rsidRDefault="00312E00" w:rsidP="004D3FEE">
      <w:pPr>
        <w:pStyle w:val="Default"/>
        <w:numPr>
          <w:ilvl w:val="0"/>
          <w:numId w:val="4"/>
        </w:numPr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 xml:space="preserve">ipotesi di ottimizzazione dei flussi in relazione al software da acquisire; </w:t>
      </w:r>
    </w:p>
    <w:p w14:paraId="178EC179" w14:textId="77777777" w:rsidR="004D3FEE" w:rsidRPr="00A93E54" w:rsidRDefault="00312E00" w:rsidP="004D3FEE">
      <w:pPr>
        <w:pStyle w:val="Default"/>
        <w:numPr>
          <w:ilvl w:val="0"/>
          <w:numId w:val="4"/>
        </w:numPr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 xml:space="preserve">identificazione degli «strumenti» (definizione degli obiettivi) necessari alla realizzazione dei processi operativi individuati; </w:t>
      </w:r>
    </w:p>
    <w:p w14:paraId="0C6212AF" w14:textId="50B5FC59" w:rsidR="004D3FEE" w:rsidRPr="00A93E54" w:rsidRDefault="00312E00" w:rsidP="004D3FEE">
      <w:pPr>
        <w:pStyle w:val="Default"/>
        <w:numPr>
          <w:ilvl w:val="0"/>
          <w:numId w:val="4"/>
        </w:numPr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enunciazione dei requisiti, cioè dei bisogni a cui il software deve rispondere, prevedendo una differenziazione tra requisiti indispensabili e non</w:t>
      </w:r>
      <w:r w:rsidR="004D3FEE" w:rsidRPr="00A93E54">
        <w:rPr>
          <w:rFonts w:ascii="Arial" w:hAnsi="Arial" w:cs="Arial"/>
        </w:rPr>
        <w:t>;</w:t>
      </w:r>
    </w:p>
    <w:p w14:paraId="64C86B8E" w14:textId="77777777" w:rsidR="004D3FEE" w:rsidRPr="00A93E54" w:rsidRDefault="00312E00" w:rsidP="004D3FEE">
      <w:pPr>
        <w:pStyle w:val="Default"/>
        <w:numPr>
          <w:ilvl w:val="0"/>
          <w:numId w:val="4"/>
        </w:numPr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 xml:space="preserve">individuazione della disponibilità di bilancio per assicurare la disponibilità e la messa in produzione della soluzione da acquisire (eventuale bonifica dati e migrazione da sistemi preesistenti, installazione, personalizzazione, integrazione con sistemi esistenti, formazione, supporto all’avvio, attività gestionali, pagamento di eventuali eccedenze, ecc.); </w:t>
      </w:r>
    </w:p>
    <w:p w14:paraId="0491E5D8" w14:textId="77777777" w:rsidR="004D3FEE" w:rsidRPr="00A93E54" w:rsidRDefault="00312E00" w:rsidP="004D3FEE">
      <w:pPr>
        <w:pStyle w:val="Default"/>
        <w:numPr>
          <w:ilvl w:val="0"/>
          <w:numId w:val="4"/>
        </w:numPr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 xml:space="preserve">stima dei tempi per la messa in esercizio della soluzione che la Pubblica amministrazione può assorbire; </w:t>
      </w:r>
    </w:p>
    <w:p w14:paraId="0B49C976" w14:textId="53E5428F" w:rsidR="00312E00" w:rsidRDefault="00312E00" w:rsidP="004D3FEE">
      <w:pPr>
        <w:pStyle w:val="Default"/>
        <w:numPr>
          <w:ilvl w:val="0"/>
          <w:numId w:val="4"/>
        </w:numPr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eventuali norme e linee guida che il software dovrà seguire nella propria implementazione tecnica</w:t>
      </w:r>
      <w:r w:rsidR="00570778">
        <w:rPr>
          <w:rFonts w:ascii="Arial" w:hAnsi="Arial" w:cs="Arial"/>
        </w:rPr>
        <w:t>;</w:t>
      </w:r>
    </w:p>
    <w:p w14:paraId="08090B1A" w14:textId="77777777" w:rsidR="00CD2C34" w:rsidRPr="00A93E54" w:rsidRDefault="00CD2C34" w:rsidP="001761AF">
      <w:pPr>
        <w:pStyle w:val="Default"/>
        <w:jc w:val="both"/>
        <w:rPr>
          <w:rFonts w:ascii="Arial" w:hAnsi="Arial" w:cs="Arial"/>
        </w:rPr>
      </w:pPr>
    </w:p>
    <w:p w14:paraId="788A9BE4" w14:textId="2EC48792" w:rsidR="00805FCC" w:rsidRPr="00A93E54" w:rsidRDefault="00805FCC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AP</w:t>
      </w:r>
      <w:r w:rsidR="00CD2C34" w:rsidRPr="00A93E54">
        <w:rPr>
          <w:rFonts w:ascii="Arial" w:hAnsi="Arial" w:cs="Arial"/>
        </w:rPr>
        <w:t>2</w:t>
      </w:r>
      <w:r w:rsidRPr="00A93E54">
        <w:rPr>
          <w:rFonts w:ascii="Arial" w:hAnsi="Arial" w:cs="Arial"/>
        </w:rPr>
        <w:t xml:space="preserve"> </w:t>
      </w:r>
      <w:r w:rsidR="00CD2C34" w:rsidRPr="00A93E54">
        <w:rPr>
          <w:rFonts w:ascii="Arial" w:hAnsi="Arial" w:cs="Arial"/>
        </w:rPr>
        <w:t>–</w:t>
      </w:r>
      <w:r w:rsidRPr="00A93E54">
        <w:rPr>
          <w:rFonts w:ascii="Arial" w:hAnsi="Arial" w:cs="Arial"/>
        </w:rPr>
        <w:t xml:space="preserve"> </w:t>
      </w:r>
      <w:r w:rsidR="00CD2C34" w:rsidRPr="00A93E54">
        <w:rPr>
          <w:rFonts w:ascii="Arial" w:hAnsi="Arial" w:cs="Arial"/>
        </w:rPr>
        <w:t>Analisi e classificazione del</w:t>
      </w:r>
      <w:r w:rsidRPr="00A93E54">
        <w:rPr>
          <w:rFonts w:ascii="Arial" w:hAnsi="Arial" w:cs="Arial"/>
        </w:rPr>
        <w:t>la fornitura</w:t>
      </w:r>
      <w:r w:rsidR="00CD2C34" w:rsidRPr="00A93E54">
        <w:rPr>
          <w:rFonts w:ascii="Arial" w:hAnsi="Arial" w:cs="Arial"/>
        </w:rPr>
        <w:t xml:space="preserve"> o del servizio da acquisire secondo la matrice di cui alla precedente AG5</w:t>
      </w:r>
      <w:r w:rsidRPr="00A93E54">
        <w:rPr>
          <w:rFonts w:ascii="Arial" w:hAnsi="Arial" w:cs="Arial"/>
        </w:rPr>
        <w:t xml:space="preserve">. </w:t>
      </w:r>
    </w:p>
    <w:p w14:paraId="37FCABAB" w14:textId="77777777" w:rsidR="00244DF4" w:rsidRPr="00A93E54" w:rsidRDefault="00244DF4" w:rsidP="001761AF">
      <w:pPr>
        <w:pStyle w:val="Default"/>
        <w:jc w:val="both"/>
        <w:rPr>
          <w:rFonts w:ascii="Arial" w:hAnsi="Arial" w:cs="Arial"/>
        </w:rPr>
      </w:pPr>
    </w:p>
    <w:p w14:paraId="4FA9FA6B" w14:textId="77777777" w:rsidR="00244DF4" w:rsidRPr="00A93E54" w:rsidRDefault="00244DF4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AP3 Ricerca e analisi:</w:t>
      </w:r>
    </w:p>
    <w:p w14:paraId="22A185AB" w14:textId="239B45DE" w:rsidR="00805FCC" w:rsidRPr="00A93E54" w:rsidRDefault="00244DF4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AP 3.1 presenza soluzioni a riuso per la PA (piattaforma Developers Italia)</w:t>
      </w:r>
      <w:r w:rsidR="0049639D" w:rsidRPr="00A93E54">
        <w:rPr>
          <w:rFonts w:ascii="Arial" w:hAnsi="Arial" w:cs="Arial"/>
        </w:rPr>
        <w:t>;</w:t>
      </w:r>
    </w:p>
    <w:p w14:paraId="307E59FB" w14:textId="16D40C46" w:rsidR="00244DF4" w:rsidRPr="00A93E54" w:rsidRDefault="00244DF4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AP 3.2 presenza soluzioni open source</w:t>
      </w:r>
      <w:r w:rsidR="0049639D" w:rsidRPr="00A93E54">
        <w:rPr>
          <w:rFonts w:ascii="Arial" w:hAnsi="Arial" w:cs="Arial"/>
        </w:rPr>
        <w:t>;</w:t>
      </w:r>
    </w:p>
    <w:p w14:paraId="590607F5" w14:textId="6AE2E1C6" w:rsidR="00244DF4" w:rsidRPr="00A93E54" w:rsidRDefault="00244DF4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AP 3.3 presenza altre soluzioni. Soluzioni proprietarie</w:t>
      </w:r>
      <w:r w:rsidR="0049639D" w:rsidRPr="00A93E54">
        <w:rPr>
          <w:rFonts w:ascii="Arial" w:hAnsi="Arial" w:cs="Arial"/>
        </w:rPr>
        <w:t xml:space="preserve"> o</w:t>
      </w:r>
      <w:r w:rsidRPr="00A93E54">
        <w:rPr>
          <w:rFonts w:ascii="Arial" w:hAnsi="Arial" w:cs="Arial"/>
        </w:rPr>
        <w:t xml:space="preserve"> realizzazione ex novo</w:t>
      </w:r>
      <w:r w:rsidR="0049639D" w:rsidRPr="00A93E54">
        <w:rPr>
          <w:rFonts w:ascii="Arial" w:hAnsi="Arial" w:cs="Arial"/>
        </w:rPr>
        <w:t>.</w:t>
      </w:r>
    </w:p>
    <w:p w14:paraId="54CABFC5" w14:textId="77777777" w:rsidR="00244DF4" w:rsidRPr="00A93E54" w:rsidRDefault="00244DF4" w:rsidP="001761AF">
      <w:pPr>
        <w:pStyle w:val="Default"/>
        <w:jc w:val="both"/>
        <w:rPr>
          <w:rFonts w:ascii="Arial" w:hAnsi="Arial" w:cs="Arial"/>
        </w:rPr>
      </w:pPr>
    </w:p>
    <w:p w14:paraId="01FE008E" w14:textId="77777777" w:rsidR="00244DF4" w:rsidRPr="00A93E54" w:rsidRDefault="00244DF4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 xml:space="preserve">AP4 Scelta modalità utilizzo software tra </w:t>
      </w:r>
    </w:p>
    <w:p w14:paraId="0B513219" w14:textId="114E5E96" w:rsidR="00244DF4" w:rsidRPr="00A93E54" w:rsidRDefault="00244DF4" w:rsidP="004D3FEE">
      <w:pPr>
        <w:pStyle w:val="Default"/>
        <w:numPr>
          <w:ilvl w:val="0"/>
          <w:numId w:val="7"/>
        </w:numPr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 xml:space="preserve">utilizzo in modalità SaaS; </w:t>
      </w:r>
    </w:p>
    <w:p w14:paraId="0A239B0C" w14:textId="068F5A6A" w:rsidR="00244DF4" w:rsidRPr="00A93E54" w:rsidRDefault="00244DF4" w:rsidP="004D3FEE">
      <w:pPr>
        <w:pStyle w:val="Default"/>
        <w:numPr>
          <w:ilvl w:val="0"/>
          <w:numId w:val="7"/>
        </w:numPr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installazione su un server nella disponibilità diretta dell’amministrazione.</w:t>
      </w:r>
    </w:p>
    <w:p w14:paraId="35A9C4CA" w14:textId="77777777" w:rsidR="00805FCC" w:rsidRPr="00A93E54" w:rsidRDefault="00805FCC" w:rsidP="001761AF">
      <w:pPr>
        <w:pStyle w:val="Default"/>
        <w:rPr>
          <w:rFonts w:ascii="Arial" w:hAnsi="Arial" w:cs="Arial"/>
        </w:rPr>
      </w:pPr>
    </w:p>
    <w:p w14:paraId="6594FF59" w14:textId="7BF30E8A" w:rsidR="0096645A" w:rsidRPr="00A93E54" w:rsidRDefault="0096645A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lastRenderedPageBreak/>
        <w:t>AP</w:t>
      </w:r>
      <w:r w:rsidR="00244DF4" w:rsidRPr="00A93E54">
        <w:rPr>
          <w:rFonts w:ascii="Arial" w:hAnsi="Arial" w:cs="Arial"/>
        </w:rPr>
        <w:t>5</w:t>
      </w:r>
      <w:r w:rsidRPr="00A93E54">
        <w:rPr>
          <w:rFonts w:ascii="Arial" w:hAnsi="Arial" w:cs="Arial"/>
        </w:rPr>
        <w:t xml:space="preserve"> Sce</w:t>
      </w:r>
      <w:r w:rsidR="00C17E21" w:rsidRPr="00A93E54">
        <w:rPr>
          <w:rFonts w:ascii="Arial" w:hAnsi="Arial" w:cs="Arial"/>
        </w:rPr>
        <w:t>lta</w:t>
      </w:r>
      <w:r w:rsidRPr="00A93E54">
        <w:rPr>
          <w:rFonts w:ascii="Arial" w:hAnsi="Arial" w:cs="Arial"/>
        </w:rPr>
        <w:t xml:space="preserve"> </w:t>
      </w:r>
      <w:r w:rsidR="00C17E21" w:rsidRPr="00A93E54">
        <w:rPr>
          <w:rFonts w:ascii="Arial" w:hAnsi="Arial" w:cs="Arial"/>
        </w:rPr>
        <w:t>del</w:t>
      </w:r>
      <w:r w:rsidRPr="00A93E54">
        <w:rPr>
          <w:rFonts w:ascii="Arial" w:hAnsi="Arial" w:cs="Arial"/>
        </w:rPr>
        <w:t xml:space="preserve">lo strumento </w:t>
      </w:r>
      <w:r w:rsidR="00C17E21" w:rsidRPr="00A93E54">
        <w:rPr>
          <w:rFonts w:ascii="Arial" w:hAnsi="Arial" w:cs="Arial"/>
        </w:rPr>
        <w:t xml:space="preserve">e della procedura </w:t>
      </w:r>
      <w:r w:rsidRPr="00A93E54">
        <w:rPr>
          <w:rFonts w:ascii="Arial" w:hAnsi="Arial" w:cs="Arial"/>
        </w:rPr>
        <w:t>di acquisizione più adeguato</w:t>
      </w:r>
      <w:r w:rsidR="00244DF4" w:rsidRPr="00A93E54">
        <w:rPr>
          <w:rFonts w:ascii="Arial" w:hAnsi="Arial" w:cs="Arial"/>
        </w:rPr>
        <w:t xml:space="preserve">. </w:t>
      </w:r>
      <w:r w:rsidRPr="00A93E54">
        <w:rPr>
          <w:rFonts w:ascii="Arial" w:hAnsi="Arial" w:cs="Arial"/>
        </w:rPr>
        <w:t>L’amministrazione scegliere lo strumento di acquisizione di cui avvalersi, tra quelli disponibili e in accordo con il codice degli appalti e il resto della normativa applicabile, ivi compresa la disciplina in tema di obblighi di utilizzo di strumenti di acquisto e di negoziazione previsti dalle vigenti disposizioni in materia di contenimento della spesa.</w:t>
      </w:r>
      <w:r w:rsidR="00A15D01" w:rsidRPr="00A93E54">
        <w:rPr>
          <w:rFonts w:ascii="Arial" w:hAnsi="Arial" w:cs="Arial"/>
        </w:rPr>
        <w:t xml:space="preserve"> Sempre in questa fase, laddove opti per il riuso, sceglie se procedere con convenzione o direttamente fruire della licenza aperta su </w:t>
      </w:r>
      <w:r w:rsidR="0054511C" w:rsidRPr="00A93E54">
        <w:rPr>
          <w:rFonts w:ascii="Arial" w:hAnsi="Arial" w:cs="Arial"/>
        </w:rPr>
        <w:t>D</w:t>
      </w:r>
      <w:r w:rsidR="00A15D01" w:rsidRPr="00A93E54">
        <w:rPr>
          <w:rFonts w:ascii="Arial" w:hAnsi="Arial" w:cs="Arial"/>
        </w:rPr>
        <w:t xml:space="preserve">evelopers </w:t>
      </w:r>
      <w:r w:rsidR="0054511C" w:rsidRPr="00A93E54">
        <w:rPr>
          <w:rFonts w:ascii="Arial" w:hAnsi="Arial" w:cs="Arial"/>
        </w:rPr>
        <w:t>I</w:t>
      </w:r>
      <w:r w:rsidR="00A15D01" w:rsidRPr="00A93E54">
        <w:rPr>
          <w:rFonts w:ascii="Arial" w:hAnsi="Arial" w:cs="Arial"/>
        </w:rPr>
        <w:t>talia.</w:t>
      </w:r>
    </w:p>
    <w:p w14:paraId="2C10C082" w14:textId="77777777" w:rsidR="0054511C" w:rsidRPr="00A93E54" w:rsidRDefault="0054511C" w:rsidP="001761AF">
      <w:pPr>
        <w:pStyle w:val="Default"/>
        <w:jc w:val="both"/>
        <w:rPr>
          <w:rFonts w:ascii="Arial" w:hAnsi="Arial" w:cs="Arial"/>
        </w:rPr>
      </w:pPr>
    </w:p>
    <w:p w14:paraId="54B86559" w14:textId="3FCA6A7A" w:rsidR="0096645A" w:rsidRDefault="0096645A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AP</w:t>
      </w:r>
      <w:r w:rsidR="00A15D01" w:rsidRPr="00A93E54">
        <w:rPr>
          <w:rFonts w:ascii="Arial" w:hAnsi="Arial" w:cs="Arial"/>
        </w:rPr>
        <w:t>6</w:t>
      </w:r>
      <w:r w:rsidRPr="00A93E54">
        <w:rPr>
          <w:rFonts w:ascii="Arial" w:hAnsi="Arial" w:cs="Arial"/>
        </w:rPr>
        <w:t xml:space="preserve"> </w:t>
      </w:r>
      <w:r w:rsidR="0054511C" w:rsidRPr="00A93E54">
        <w:rPr>
          <w:rFonts w:ascii="Arial" w:hAnsi="Arial" w:cs="Arial"/>
        </w:rPr>
        <w:t>–</w:t>
      </w:r>
      <w:r w:rsidRPr="00A93E54">
        <w:rPr>
          <w:rFonts w:ascii="Arial" w:hAnsi="Arial" w:cs="Arial"/>
        </w:rPr>
        <w:t xml:space="preserve"> </w:t>
      </w:r>
      <w:r w:rsidR="0054511C" w:rsidRPr="00A93E54">
        <w:rPr>
          <w:rFonts w:ascii="Arial" w:hAnsi="Arial" w:cs="Arial"/>
        </w:rPr>
        <w:t xml:space="preserve">Redazione atti di gara. </w:t>
      </w:r>
      <w:r w:rsidR="00822BE8" w:rsidRPr="00822BE8">
        <w:rPr>
          <w:rFonts w:ascii="Arial" w:hAnsi="Arial" w:cs="Arial"/>
          <w:highlight w:val="green"/>
        </w:rPr>
        <w:t xml:space="preserve">Valutazione circa l’osservanza dell’art. 108, co. 4, </w:t>
      </w:r>
      <w:proofErr w:type="spellStart"/>
      <w:r w:rsidR="00822BE8" w:rsidRPr="00822BE8">
        <w:rPr>
          <w:rFonts w:ascii="Arial" w:hAnsi="Arial" w:cs="Arial"/>
          <w:highlight w:val="green"/>
        </w:rPr>
        <w:t>D.Lgs.</w:t>
      </w:r>
      <w:proofErr w:type="spellEnd"/>
      <w:r w:rsidR="00822BE8" w:rsidRPr="00822BE8">
        <w:rPr>
          <w:rFonts w:ascii="Arial" w:hAnsi="Arial" w:cs="Arial"/>
          <w:highlight w:val="green"/>
        </w:rPr>
        <w:t xml:space="preserve"> n. 36/23. </w:t>
      </w:r>
      <w:r w:rsidR="00570778" w:rsidRPr="00822BE8">
        <w:rPr>
          <w:rFonts w:ascii="Arial" w:hAnsi="Arial" w:cs="Arial"/>
          <w:highlight w:val="green"/>
        </w:rPr>
        <w:t xml:space="preserve">Nel caso in cui i beni o servizi informatici rientrino tra quelli di cui al decreto del Presidente del Consiglio dei Ministri adottato </w:t>
      </w:r>
      <w:r w:rsidR="00570778" w:rsidRPr="00822BE8">
        <w:rPr>
          <w:rFonts w:ascii="Arial" w:hAnsi="Arial" w:cs="Arial"/>
          <w:i/>
          <w:iCs/>
          <w:highlight w:val="green"/>
        </w:rPr>
        <w:t xml:space="preserve">ex </w:t>
      </w:r>
      <w:r w:rsidR="00570778" w:rsidRPr="00822BE8">
        <w:rPr>
          <w:rFonts w:ascii="Arial" w:hAnsi="Arial" w:cs="Arial"/>
          <w:highlight w:val="green"/>
        </w:rPr>
        <w:t xml:space="preserve">art. </w:t>
      </w:r>
      <w:r w:rsidR="00822BE8" w:rsidRPr="00822BE8">
        <w:rPr>
          <w:rFonts w:ascii="Arial" w:hAnsi="Arial" w:cs="Arial"/>
          <w:highlight w:val="green"/>
        </w:rPr>
        <w:t>14, co. 1, L. n. 90/24, inserimento delle clausole di cui all’art. 14, co. 2 della predetta legge.</w:t>
      </w:r>
    </w:p>
    <w:p w14:paraId="4D4ADA6F" w14:textId="7658193F" w:rsidR="00D74362" w:rsidRPr="00570778" w:rsidRDefault="00D74362" w:rsidP="001761AF">
      <w:pPr>
        <w:pStyle w:val="Default"/>
        <w:jc w:val="both"/>
        <w:rPr>
          <w:rFonts w:ascii="Arial" w:hAnsi="Arial" w:cs="Arial"/>
        </w:rPr>
      </w:pPr>
      <w:r w:rsidRPr="00D74362">
        <w:rPr>
          <w:rFonts w:ascii="Arial" w:hAnsi="Arial" w:cs="Arial"/>
          <w:highlight w:val="green"/>
        </w:rPr>
        <w:t xml:space="preserve">Se trattasi di soluzione in cloud, inserimento di clausole concernenti il possesso della qualificazione ANC, come da Regolamento per i servizi </w:t>
      </w:r>
      <w:proofErr w:type="spellStart"/>
      <w:r w:rsidRPr="00D74362">
        <w:rPr>
          <w:rFonts w:ascii="Arial" w:hAnsi="Arial" w:cs="Arial"/>
          <w:highlight w:val="green"/>
        </w:rPr>
        <w:t>cloude</w:t>
      </w:r>
      <w:proofErr w:type="spellEnd"/>
      <w:r w:rsidRPr="00D74362">
        <w:rPr>
          <w:rFonts w:ascii="Arial" w:hAnsi="Arial" w:cs="Arial"/>
          <w:highlight w:val="green"/>
        </w:rPr>
        <w:t xml:space="preserve"> della PA efficace dal </w:t>
      </w:r>
      <w:proofErr w:type="gramStart"/>
      <w:r w:rsidRPr="00D74362">
        <w:rPr>
          <w:rFonts w:ascii="Arial" w:hAnsi="Arial" w:cs="Arial"/>
          <w:highlight w:val="green"/>
        </w:rPr>
        <w:t>1 agosto</w:t>
      </w:r>
      <w:proofErr w:type="gramEnd"/>
      <w:r w:rsidRPr="00D74362">
        <w:rPr>
          <w:rFonts w:ascii="Arial" w:hAnsi="Arial" w:cs="Arial"/>
          <w:highlight w:val="green"/>
        </w:rPr>
        <w:t xml:space="preserve"> 2024.</w:t>
      </w:r>
    </w:p>
    <w:p w14:paraId="3E62F397" w14:textId="77777777" w:rsidR="00A15D01" w:rsidRPr="00A93E54" w:rsidRDefault="00A15D01" w:rsidP="001761AF">
      <w:pPr>
        <w:pStyle w:val="Default"/>
        <w:jc w:val="both"/>
        <w:rPr>
          <w:rFonts w:ascii="Arial" w:hAnsi="Arial" w:cs="Arial"/>
        </w:rPr>
      </w:pPr>
    </w:p>
    <w:p w14:paraId="5E2848B2" w14:textId="77777777" w:rsidR="001761AF" w:rsidRPr="00A93E54" w:rsidRDefault="0096645A" w:rsidP="001761AF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A93E54">
        <w:rPr>
          <w:rFonts w:ascii="Arial" w:hAnsi="Arial" w:cs="Arial"/>
          <w:b/>
          <w:bCs/>
          <w:sz w:val="32"/>
          <w:szCs w:val="32"/>
        </w:rPr>
        <w:t xml:space="preserve">Azioni da svolgere dopo la stipula del contratto </w:t>
      </w:r>
    </w:p>
    <w:p w14:paraId="0FD50019" w14:textId="7202529D" w:rsidR="0096645A" w:rsidRPr="00A93E54" w:rsidRDefault="0096645A" w:rsidP="001761AF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A93E54">
        <w:rPr>
          <w:rFonts w:ascii="Arial" w:hAnsi="Arial" w:cs="Arial"/>
          <w:b/>
          <w:bCs/>
          <w:sz w:val="32"/>
          <w:szCs w:val="32"/>
        </w:rPr>
        <w:t>(in esecuzione e/o a posteriori).</w:t>
      </w:r>
    </w:p>
    <w:p w14:paraId="6603BADA" w14:textId="77777777" w:rsidR="00EB3782" w:rsidRPr="00A93E54" w:rsidRDefault="00EB3782" w:rsidP="001761AF">
      <w:pPr>
        <w:pStyle w:val="Default"/>
        <w:jc w:val="both"/>
        <w:rPr>
          <w:rFonts w:ascii="Arial" w:hAnsi="Arial" w:cs="Arial"/>
        </w:rPr>
      </w:pPr>
    </w:p>
    <w:p w14:paraId="6F1EBC7C" w14:textId="4EDBE11A" w:rsidR="0096645A" w:rsidRPr="00A93E54" w:rsidRDefault="0096645A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A</w:t>
      </w:r>
      <w:r w:rsidR="00A15D01" w:rsidRPr="00A93E54">
        <w:rPr>
          <w:rFonts w:ascii="Arial" w:hAnsi="Arial" w:cs="Arial"/>
        </w:rPr>
        <w:t>C</w:t>
      </w:r>
      <w:r w:rsidRPr="00A93E54">
        <w:rPr>
          <w:rFonts w:ascii="Arial" w:hAnsi="Arial" w:cs="Arial"/>
        </w:rPr>
        <w:t>1 - Gest</w:t>
      </w:r>
      <w:r w:rsidR="00EB3782" w:rsidRPr="00A93E54">
        <w:rPr>
          <w:rFonts w:ascii="Arial" w:hAnsi="Arial" w:cs="Arial"/>
        </w:rPr>
        <w:t>ione</w:t>
      </w:r>
      <w:r w:rsidRPr="00A93E54">
        <w:rPr>
          <w:rFonts w:ascii="Arial" w:hAnsi="Arial" w:cs="Arial"/>
        </w:rPr>
        <w:t xml:space="preserve"> utenze dei fornitori</w:t>
      </w:r>
      <w:r w:rsidR="00A15D01" w:rsidRPr="00A93E54">
        <w:rPr>
          <w:rFonts w:ascii="Arial" w:hAnsi="Arial" w:cs="Arial"/>
        </w:rPr>
        <w:t xml:space="preserve"> - </w:t>
      </w:r>
      <w:r w:rsidRPr="00A93E54">
        <w:rPr>
          <w:rFonts w:ascii="Arial" w:hAnsi="Arial" w:cs="Arial"/>
        </w:rPr>
        <w:t>Account Management.</w:t>
      </w:r>
    </w:p>
    <w:p w14:paraId="4898A1DD" w14:textId="77777777" w:rsidR="00A15D01" w:rsidRPr="00A93E54" w:rsidRDefault="00A15D01" w:rsidP="001761AF">
      <w:pPr>
        <w:pStyle w:val="Default"/>
        <w:jc w:val="both"/>
        <w:rPr>
          <w:rFonts w:ascii="Arial" w:hAnsi="Arial" w:cs="Arial"/>
        </w:rPr>
      </w:pPr>
    </w:p>
    <w:p w14:paraId="120FC6E9" w14:textId="0DFABE49" w:rsidR="0096645A" w:rsidRPr="00A93E54" w:rsidRDefault="0096645A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A</w:t>
      </w:r>
      <w:r w:rsidR="00A15D01" w:rsidRPr="00A93E54">
        <w:rPr>
          <w:rFonts w:ascii="Arial" w:hAnsi="Arial" w:cs="Arial"/>
        </w:rPr>
        <w:t>C</w:t>
      </w:r>
      <w:r w:rsidRPr="00A93E54">
        <w:rPr>
          <w:rFonts w:ascii="Arial" w:hAnsi="Arial" w:cs="Arial"/>
        </w:rPr>
        <w:t xml:space="preserve">2 </w:t>
      </w:r>
      <w:r w:rsidR="00EB3782" w:rsidRPr="00A93E54">
        <w:rPr>
          <w:rFonts w:ascii="Arial" w:hAnsi="Arial" w:cs="Arial"/>
        </w:rPr>
        <w:t>–</w:t>
      </w:r>
      <w:r w:rsidRPr="00A93E54">
        <w:rPr>
          <w:rFonts w:ascii="Arial" w:hAnsi="Arial" w:cs="Arial"/>
        </w:rPr>
        <w:t xml:space="preserve"> Gesti</w:t>
      </w:r>
      <w:r w:rsidR="00EB3782" w:rsidRPr="00A93E54">
        <w:rPr>
          <w:rFonts w:ascii="Arial" w:hAnsi="Arial" w:cs="Arial"/>
        </w:rPr>
        <w:t xml:space="preserve">one </w:t>
      </w:r>
      <w:r w:rsidRPr="00A93E54">
        <w:rPr>
          <w:rFonts w:ascii="Arial" w:hAnsi="Arial" w:cs="Arial"/>
        </w:rPr>
        <w:t>utilizzo di dispositivi di proprietà del fornitore</w:t>
      </w:r>
      <w:r w:rsidR="00A15D01" w:rsidRPr="00A93E54">
        <w:rPr>
          <w:rFonts w:ascii="Arial" w:hAnsi="Arial" w:cs="Arial"/>
        </w:rPr>
        <w:t xml:space="preserve">. </w:t>
      </w:r>
      <w:r w:rsidRPr="00A93E54">
        <w:rPr>
          <w:rFonts w:ascii="Arial" w:hAnsi="Arial" w:cs="Arial"/>
        </w:rPr>
        <w:t xml:space="preserve">Le caratteristiche di sicurezza (ad esempio la crittografia dei dati) che i dispositivi del fornitore (computer, portatili, tablet, ecc.) devono rispettare per accedere alla rete dell’amministrazione devono essere specificate come requisiti nel capitolato tecnico. </w:t>
      </w:r>
      <w:r w:rsidR="00A15D01" w:rsidRPr="00A93E54">
        <w:rPr>
          <w:rFonts w:ascii="Arial" w:hAnsi="Arial" w:cs="Arial"/>
        </w:rPr>
        <w:t xml:space="preserve"> </w:t>
      </w:r>
      <w:r w:rsidRPr="00A93E54">
        <w:rPr>
          <w:rFonts w:ascii="Arial" w:hAnsi="Arial" w:cs="Arial"/>
        </w:rPr>
        <w:t>Pertanto, l’azione consiste nella sistematica verifica di conformità dei dispositivi rispetto a quanto richiesto nel capitolato.</w:t>
      </w:r>
    </w:p>
    <w:p w14:paraId="4B902B0D" w14:textId="77777777" w:rsidR="001D5957" w:rsidRPr="00A93E54" w:rsidRDefault="001D5957" w:rsidP="001761AF">
      <w:pPr>
        <w:pStyle w:val="Default"/>
        <w:jc w:val="both"/>
        <w:rPr>
          <w:rFonts w:ascii="Arial" w:hAnsi="Arial" w:cs="Arial"/>
        </w:rPr>
      </w:pPr>
    </w:p>
    <w:p w14:paraId="6C507B3C" w14:textId="5B21F7B3" w:rsidR="0096645A" w:rsidRPr="00A93E54" w:rsidRDefault="0096645A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A</w:t>
      </w:r>
      <w:r w:rsidR="00A15D01" w:rsidRPr="00A93E54">
        <w:rPr>
          <w:rFonts w:ascii="Arial" w:hAnsi="Arial" w:cs="Arial"/>
        </w:rPr>
        <w:t>C</w:t>
      </w:r>
      <w:r w:rsidRPr="00A93E54">
        <w:rPr>
          <w:rFonts w:ascii="Arial" w:hAnsi="Arial" w:cs="Arial"/>
        </w:rPr>
        <w:t>3 - Gesti</w:t>
      </w:r>
      <w:r w:rsidR="001D5957" w:rsidRPr="00A93E54">
        <w:rPr>
          <w:rFonts w:ascii="Arial" w:hAnsi="Arial" w:cs="Arial"/>
        </w:rPr>
        <w:t>one</w:t>
      </w:r>
      <w:r w:rsidRPr="00A93E54">
        <w:rPr>
          <w:rFonts w:ascii="Arial" w:hAnsi="Arial" w:cs="Arial"/>
        </w:rPr>
        <w:t xml:space="preserve"> accesso alla rete dell’amministrazione</w:t>
      </w:r>
      <w:r w:rsidR="00A15D01" w:rsidRPr="00A93E54">
        <w:rPr>
          <w:rFonts w:ascii="Arial" w:hAnsi="Arial" w:cs="Arial"/>
        </w:rPr>
        <w:t xml:space="preserve">. </w:t>
      </w:r>
      <w:r w:rsidRPr="00A93E54">
        <w:rPr>
          <w:rFonts w:ascii="Arial" w:hAnsi="Arial" w:cs="Arial"/>
        </w:rPr>
        <w:t>L’accesso alla rete locale dell’amministrazione da parte del fornitore deve essere configurato con le abilitazioni strettamente necessarie alla realizzazione di quanto contrattualizzato, vale a dire consentendo l’accesso esclusivamente alle risorse necessarie.</w:t>
      </w:r>
    </w:p>
    <w:p w14:paraId="309C92D4" w14:textId="77777777" w:rsidR="00A15D01" w:rsidRPr="00A93E54" w:rsidRDefault="00A15D01" w:rsidP="001761AF">
      <w:pPr>
        <w:pStyle w:val="Default"/>
        <w:jc w:val="both"/>
        <w:rPr>
          <w:rFonts w:ascii="Arial" w:hAnsi="Arial" w:cs="Arial"/>
        </w:rPr>
      </w:pPr>
    </w:p>
    <w:p w14:paraId="6204EC08" w14:textId="72095B49" w:rsidR="0096645A" w:rsidRPr="00A93E54" w:rsidRDefault="0096645A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A</w:t>
      </w:r>
      <w:r w:rsidR="00A15D01" w:rsidRPr="00A93E54">
        <w:rPr>
          <w:rFonts w:ascii="Arial" w:hAnsi="Arial" w:cs="Arial"/>
        </w:rPr>
        <w:t>C</w:t>
      </w:r>
      <w:r w:rsidRPr="00A93E54">
        <w:rPr>
          <w:rFonts w:ascii="Arial" w:hAnsi="Arial" w:cs="Arial"/>
        </w:rPr>
        <w:t>4 - Gesti</w:t>
      </w:r>
      <w:r w:rsidR="001D5957" w:rsidRPr="00A93E54">
        <w:rPr>
          <w:rFonts w:ascii="Arial" w:hAnsi="Arial" w:cs="Arial"/>
        </w:rPr>
        <w:t>one</w:t>
      </w:r>
      <w:r w:rsidRPr="00A93E54">
        <w:rPr>
          <w:rFonts w:ascii="Arial" w:hAnsi="Arial" w:cs="Arial"/>
        </w:rPr>
        <w:t xml:space="preserve"> accesso ai server/database</w:t>
      </w:r>
      <w:r w:rsidR="00A15D01" w:rsidRPr="00A93E54">
        <w:rPr>
          <w:rFonts w:ascii="Arial" w:hAnsi="Arial" w:cs="Arial"/>
        </w:rPr>
        <w:t xml:space="preserve">. </w:t>
      </w:r>
      <w:r w:rsidRPr="00A93E54">
        <w:rPr>
          <w:rFonts w:ascii="Arial" w:hAnsi="Arial" w:cs="Arial"/>
        </w:rPr>
        <w:t>Nelle forniture di sviluppo e manutenzione, l’utilizzo dei dati dell’amministrazione per la realizzazione di quanto contrattualizzato deve essere consentito esclusivamente su server/database di sviluppo nei quali sono stati importati i dati necessari per gli scopi del progetto. Pertanto, questa azione consiste nel gestire l’accesso ai server e ai DB in modo da rispettare questa regola generale, tracciando le eventuali eccezioni che dovessero verificarsi.</w:t>
      </w:r>
    </w:p>
    <w:p w14:paraId="2D08B317" w14:textId="77777777" w:rsidR="00A15D01" w:rsidRPr="00A93E54" w:rsidRDefault="00A15D01" w:rsidP="001761AF">
      <w:pPr>
        <w:pStyle w:val="Default"/>
        <w:jc w:val="both"/>
        <w:rPr>
          <w:rFonts w:ascii="Arial" w:hAnsi="Arial" w:cs="Arial"/>
        </w:rPr>
      </w:pPr>
    </w:p>
    <w:p w14:paraId="109B190A" w14:textId="1FC63C81" w:rsidR="0096645A" w:rsidRPr="00A93E54" w:rsidRDefault="0096645A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A</w:t>
      </w:r>
      <w:r w:rsidR="00A15D01" w:rsidRPr="00A93E54">
        <w:rPr>
          <w:rFonts w:ascii="Arial" w:hAnsi="Arial" w:cs="Arial"/>
        </w:rPr>
        <w:t>C</w:t>
      </w:r>
      <w:r w:rsidRPr="00A93E54">
        <w:rPr>
          <w:rFonts w:ascii="Arial" w:hAnsi="Arial" w:cs="Arial"/>
        </w:rPr>
        <w:t xml:space="preserve">5 - Stipula accordi di autorizzazione - riservatezza </w:t>
      </w:r>
      <w:r w:rsidR="00A15D01" w:rsidRPr="00A93E54">
        <w:rPr>
          <w:rFonts w:ascii="Arial" w:hAnsi="Arial" w:cs="Arial"/>
        </w:rPr>
        <w:t>–</w:t>
      </w:r>
      <w:r w:rsidRPr="00A93E54">
        <w:rPr>
          <w:rFonts w:ascii="Arial" w:hAnsi="Arial" w:cs="Arial"/>
        </w:rPr>
        <w:t xml:space="preserve"> confidenzialità</w:t>
      </w:r>
      <w:r w:rsidR="00A15D01" w:rsidRPr="00A93E54">
        <w:rPr>
          <w:rFonts w:ascii="Arial" w:hAnsi="Arial" w:cs="Arial"/>
        </w:rPr>
        <w:t xml:space="preserve">. </w:t>
      </w:r>
      <w:r w:rsidRPr="00A93E54">
        <w:rPr>
          <w:rFonts w:ascii="Arial" w:hAnsi="Arial" w:cs="Arial"/>
        </w:rPr>
        <w:t>Nei tipici contratti pluriennali multi-iniziativa, l’amministrazione deve stipulare accordi di autorizzazione (clearance) e riservatezza con ogni singolo fornitore prima dell’avvio di ogni progetto. L’azione A</w:t>
      </w:r>
      <w:r w:rsidR="00A15D01" w:rsidRPr="00A93E54">
        <w:rPr>
          <w:rFonts w:ascii="Arial" w:hAnsi="Arial" w:cs="Arial"/>
        </w:rPr>
        <w:t>C</w:t>
      </w:r>
      <w:r w:rsidRPr="00A93E54">
        <w:rPr>
          <w:rFonts w:ascii="Arial" w:hAnsi="Arial" w:cs="Arial"/>
        </w:rPr>
        <w:t xml:space="preserve">5 consiste nella gestione documentale di tali accordi. </w:t>
      </w:r>
    </w:p>
    <w:p w14:paraId="25CB8BE7" w14:textId="77777777" w:rsidR="00A15D01" w:rsidRPr="00A93E54" w:rsidRDefault="00A15D01" w:rsidP="001761AF">
      <w:pPr>
        <w:pStyle w:val="Default"/>
        <w:jc w:val="both"/>
        <w:rPr>
          <w:rFonts w:ascii="Arial" w:hAnsi="Arial" w:cs="Arial"/>
        </w:rPr>
      </w:pPr>
    </w:p>
    <w:p w14:paraId="6DDB527D" w14:textId="09E40874" w:rsidR="0096645A" w:rsidRPr="00A93E54" w:rsidRDefault="0096645A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A</w:t>
      </w:r>
      <w:r w:rsidR="00A15D01" w:rsidRPr="00A93E54">
        <w:rPr>
          <w:rFonts w:ascii="Arial" w:hAnsi="Arial" w:cs="Arial"/>
        </w:rPr>
        <w:t>C</w:t>
      </w:r>
      <w:r w:rsidRPr="00A93E54">
        <w:rPr>
          <w:rFonts w:ascii="Arial" w:hAnsi="Arial" w:cs="Arial"/>
        </w:rPr>
        <w:t xml:space="preserve">6 - Verifica </w:t>
      </w:r>
      <w:r w:rsidR="006A7A8D" w:rsidRPr="00A93E54">
        <w:rPr>
          <w:rFonts w:ascii="Arial" w:hAnsi="Arial" w:cs="Arial"/>
        </w:rPr>
        <w:t>de</w:t>
      </w:r>
      <w:r w:rsidRPr="00A93E54">
        <w:rPr>
          <w:rFonts w:ascii="Arial" w:hAnsi="Arial" w:cs="Arial"/>
        </w:rPr>
        <w:t>l rispetto delle prescrizioni di sicurezza nello sviluppo applicativo</w:t>
      </w:r>
      <w:r w:rsidR="00A15D01" w:rsidRPr="00A93E54">
        <w:rPr>
          <w:rFonts w:ascii="Arial" w:hAnsi="Arial" w:cs="Arial"/>
        </w:rPr>
        <w:t xml:space="preserve">. </w:t>
      </w:r>
      <w:r w:rsidRPr="00A93E54">
        <w:rPr>
          <w:rFonts w:ascii="Arial" w:hAnsi="Arial" w:cs="Arial"/>
        </w:rPr>
        <w:t xml:space="preserve">In forniture di tipologia sviluppo applicativo e/o manutenzione evolutiva che sono state classificate critiche, l’amministrazione deve aver definito - nel capitolato tecnico o in qualche suo allegato - requisiti in termini di sicurezza. </w:t>
      </w:r>
    </w:p>
    <w:p w14:paraId="33B3246C" w14:textId="76BC04E2" w:rsidR="0096645A" w:rsidRPr="00A93E54" w:rsidRDefault="0096645A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Questi requisiti possono essere:</w:t>
      </w:r>
      <w:r w:rsidR="00A15D01" w:rsidRPr="00A93E54">
        <w:rPr>
          <w:rFonts w:ascii="Arial" w:hAnsi="Arial" w:cs="Arial"/>
        </w:rPr>
        <w:t xml:space="preserve"> </w:t>
      </w:r>
      <w:r w:rsidRPr="00A93E54">
        <w:rPr>
          <w:rFonts w:ascii="Arial" w:hAnsi="Arial" w:cs="Arial"/>
        </w:rPr>
        <w:t xml:space="preserve">1) di tipo generico, che lasciano al fornitore la libertà di scegliere la tecnologia e la metodologia da impiegare, dichiarandoli nella propria offerta tecnica (che va poi valutata dalla commissione giudicatrice); 2) specifiche tecniche puntuali, ad esempio piattaforma e linguaggio di programmazione da utilizzare; metodologie di sviluppo basata sul rispetto dei principi di “Security and Privacy by Design”; DBMS, middleware e librerie consentite, periodicità delle verifiche, della revisione del codice e dei </w:t>
      </w:r>
      <w:proofErr w:type="spellStart"/>
      <w:r w:rsidRPr="00A93E54">
        <w:rPr>
          <w:rFonts w:ascii="Arial" w:hAnsi="Arial" w:cs="Arial"/>
        </w:rPr>
        <w:t>vulnerability</w:t>
      </w:r>
      <w:proofErr w:type="spellEnd"/>
      <w:r w:rsidRPr="00A93E54">
        <w:rPr>
          <w:rFonts w:ascii="Arial" w:hAnsi="Arial" w:cs="Arial"/>
        </w:rPr>
        <w:t xml:space="preserve"> </w:t>
      </w:r>
      <w:r w:rsidR="00680AA5" w:rsidRPr="00A93E54">
        <w:rPr>
          <w:rFonts w:ascii="Arial" w:hAnsi="Arial" w:cs="Arial"/>
        </w:rPr>
        <w:t>assesment</w:t>
      </w:r>
      <w:r w:rsidRPr="00A93E54">
        <w:rPr>
          <w:rFonts w:ascii="Arial" w:hAnsi="Arial" w:cs="Arial"/>
        </w:rPr>
        <w:t xml:space="preserve">. A tale fine far riferimento alle linee guida AgID sullo sviluppo del software sicuro (Rif. DR-4, paragrafo 1.5). </w:t>
      </w:r>
    </w:p>
    <w:p w14:paraId="75955CF5" w14:textId="2DE75AA0" w:rsidR="0096645A" w:rsidRPr="00A93E54" w:rsidRDefault="0096645A" w:rsidP="006A7A8D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Nel caso 1), l’azione A</w:t>
      </w:r>
      <w:r w:rsidR="00A15D01" w:rsidRPr="00A93E54">
        <w:rPr>
          <w:rFonts w:ascii="Arial" w:hAnsi="Arial" w:cs="Arial"/>
        </w:rPr>
        <w:t>C</w:t>
      </w:r>
      <w:r w:rsidRPr="00A93E54">
        <w:rPr>
          <w:rFonts w:ascii="Arial" w:hAnsi="Arial" w:cs="Arial"/>
        </w:rPr>
        <w:t xml:space="preserve">6 consiste nel verificare sistematicamente, nel corso dell’intero contratto, che il fornitore stia effettivamente utilizzando le tecnologie e le metodologie che ha dichiarato nell’offerta tecnica, e sulla base delle quali ha ottenuto il proprio punteggio tecnico. </w:t>
      </w:r>
    </w:p>
    <w:p w14:paraId="2D91DA84" w14:textId="1F8C71D0" w:rsidR="0096645A" w:rsidRPr="00A93E54" w:rsidRDefault="0096645A" w:rsidP="006A7A8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93E54">
        <w:rPr>
          <w:rFonts w:ascii="Arial" w:hAnsi="Arial" w:cs="Arial"/>
          <w:sz w:val="24"/>
          <w:szCs w:val="24"/>
        </w:rPr>
        <w:t>Nel caso 2), l’azione A</w:t>
      </w:r>
      <w:r w:rsidR="00A15D01" w:rsidRPr="00A93E54">
        <w:rPr>
          <w:rFonts w:ascii="Arial" w:hAnsi="Arial" w:cs="Arial"/>
          <w:sz w:val="24"/>
          <w:szCs w:val="24"/>
        </w:rPr>
        <w:t>C</w:t>
      </w:r>
      <w:r w:rsidRPr="00A93E54">
        <w:rPr>
          <w:rFonts w:ascii="Arial" w:hAnsi="Arial" w:cs="Arial"/>
          <w:sz w:val="24"/>
          <w:szCs w:val="24"/>
        </w:rPr>
        <w:t>6 consiste nel verificare sistematicamente, nel corso dell’intero contratto, che il fornitore stia rispettando le specifiche tecniche puntuali presenti nel capitolato.</w:t>
      </w:r>
    </w:p>
    <w:p w14:paraId="03953764" w14:textId="77777777" w:rsidR="006A7A8D" w:rsidRPr="00A93E54" w:rsidRDefault="006A7A8D" w:rsidP="006A7A8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3EA709D" w14:textId="3D3C246F" w:rsidR="0096645A" w:rsidRPr="00A93E54" w:rsidRDefault="0096645A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A</w:t>
      </w:r>
      <w:r w:rsidR="00A15D01" w:rsidRPr="00A93E54">
        <w:rPr>
          <w:rFonts w:ascii="Arial" w:hAnsi="Arial" w:cs="Arial"/>
        </w:rPr>
        <w:t>C</w:t>
      </w:r>
      <w:r w:rsidRPr="00A93E54">
        <w:rPr>
          <w:rFonts w:ascii="Arial" w:hAnsi="Arial" w:cs="Arial"/>
        </w:rPr>
        <w:t>7 - Monitora</w:t>
      </w:r>
      <w:r w:rsidR="006A7A8D" w:rsidRPr="00A93E54">
        <w:rPr>
          <w:rFonts w:ascii="Arial" w:hAnsi="Arial" w:cs="Arial"/>
        </w:rPr>
        <w:t>ggio</w:t>
      </w:r>
      <w:r w:rsidRPr="00A93E54">
        <w:rPr>
          <w:rFonts w:ascii="Arial" w:hAnsi="Arial" w:cs="Arial"/>
        </w:rPr>
        <w:t xml:space="preserve"> utenze e gli accessi dei fornitori</w:t>
      </w:r>
      <w:r w:rsidR="00A15D01" w:rsidRPr="00A93E54">
        <w:rPr>
          <w:rFonts w:ascii="Arial" w:hAnsi="Arial" w:cs="Arial"/>
        </w:rPr>
        <w:t>. L</w:t>
      </w:r>
      <w:r w:rsidRPr="00A93E54">
        <w:rPr>
          <w:rFonts w:ascii="Arial" w:hAnsi="Arial" w:cs="Arial"/>
        </w:rPr>
        <w:t>’amministrazione deve creare e mantenere costantemente aggiornata una matrice Progetto-Fornitori e Ruoli-Utenze che aiuti a monitorare e verificare l’impiego da parte del fornitore di personale con qualifica e formazione adeguata e la corretta rimozione dei permessi (</w:t>
      </w:r>
      <w:proofErr w:type="spellStart"/>
      <w:r w:rsidRPr="00A93E54">
        <w:rPr>
          <w:rFonts w:ascii="Arial" w:hAnsi="Arial" w:cs="Arial"/>
        </w:rPr>
        <w:t>deprovisioning</w:t>
      </w:r>
      <w:proofErr w:type="spellEnd"/>
      <w:r w:rsidRPr="00A93E54">
        <w:rPr>
          <w:rFonts w:ascii="Arial" w:hAnsi="Arial" w:cs="Arial"/>
        </w:rPr>
        <w:t xml:space="preserve">) delle utenze. </w:t>
      </w:r>
    </w:p>
    <w:p w14:paraId="1FE44165" w14:textId="77777777" w:rsidR="00A15D01" w:rsidRPr="00A93E54" w:rsidRDefault="00A15D01" w:rsidP="001761AF">
      <w:pPr>
        <w:pStyle w:val="Default"/>
        <w:jc w:val="both"/>
        <w:rPr>
          <w:rFonts w:ascii="Arial" w:hAnsi="Arial" w:cs="Arial"/>
        </w:rPr>
      </w:pPr>
    </w:p>
    <w:p w14:paraId="316DA0D4" w14:textId="2E2ECE8F" w:rsidR="0096645A" w:rsidRPr="00A93E54" w:rsidRDefault="0096645A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A</w:t>
      </w:r>
      <w:r w:rsidR="00A15D01" w:rsidRPr="00A93E54">
        <w:rPr>
          <w:rFonts w:ascii="Arial" w:hAnsi="Arial" w:cs="Arial"/>
        </w:rPr>
        <w:t>C</w:t>
      </w:r>
      <w:r w:rsidRPr="00A93E54">
        <w:rPr>
          <w:rFonts w:ascii="Arial" w:hAnsi="Arial" w:cs="Arial"/>
        </w:rPr>
        <w:t>8 - Verifica documentazione finale di progetto</w:t>
      </w:r>
      <w:r w:rsidR="00A15D01" w:rsidRPr="00A93E54">
        <w:rPr>
          <w:rFonts w:ascii="Arial" w:hAnsi="Arial" w:cs="Arial"/>
        </w:rPr>
        <w:t xml:space="preserve">. </w:t>
      </w:r>
      <w:r w:rsidRPr="00A93E54">
        <w:rPr>
          <w:rFonts w:ascii="Arial" w:hAnsi="Arial" w:cs="Arial"/>
        </w:rPr>
        <w:t xml:space="preserve">Alla fine di ogni singolo progetto (che come specificato in precedenza non coincide necessariamente col termine del contratto), l’amministrazione deve verificare che il fornitore rilasci la seguente documentazione: </w:t>
      </w:r>
    </w:p>
    <w:p w14:paraId="55BFBF74" w14:textId="77777777" w:rsidR="0096645A" w:rsidRPr="00A93E54" w:rsidRDefault="0096645A" w:rsidP="001761AF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 xml:space="preserve">- documentazione finale e completa del progetto; </w:t>
      </w:r>
    </w:p>
    <w:p w14:paraId="3820A832" w14:textId="77777777" w:rsidR="0096645A" w:rsidRPr="00A93E54" w:rsidRDefault="0096645A" w:rsidP="001761AF">
      <w:pPr>
        <w:pStyle w:val="Default"/>
        <w:rPr>
          <w:rFonts w:ascii="Arial" w:hAnsi="Arial" w:cs="Arial"/>
        </w:rPr>
      </w:pPr>
      <w:r w:rsidRPr="00A93E54">
        <w:rPr>
          <w:rFonts w:ascii="Arial" w:hAnsi="Arial" w:cs="Arial"/>
        </w:rPr>
        <w:t xml:space="preserve">- manuale di installazione/configurazione; </w:t>
      </w:r>
    </w:p>
    <w:p w14:paraId="57E164F2" w14:textId="77777777" w:rsidR="0096645A" w:rsidRPr="00A93E54" w:rsidRDefault="0096645A" w:rsidP="006A7A8D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 xml:space="preserve">- report degli </w:t>
      </w:r>
      <w:proofErr w:type="spellStart"/>
      <w:r w:rsidRPr="00A93E54">
        <w:rPr>
          <w:rFonts w:ascii="Arial" w:hAnsi="Arial" w:cs="Arial"/>
        </w:rPr>
        <w:t>Assessment</w:t>
      </w:r>
      <w:proofErr w:type="spellEnd"/>
      <w:r w:rsidRPr="00A93E54">
        <w:rPr>
          <w:rFonts w:ascii="Arial" w:hAnsi="Arial" w:cs="Arial"/>
        </w:rPr>
        <w:t xml:space="preserve"> di Sicurezza eseguiti con indicazione delle vulnerabilità riscontrate e le azioni di risoluzione/mitigazione apportate. </w:t>
      </w:r>
    </w:p>
    <w:p w14:paraId="7CEA8F7F" w14:textId="618DD735" w:rsidR="00A15D01" w:rsidRPr="00A93E54" w:rsidRDefault="0096645A" w:rsidP="006A7A8D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- “libretto di manutenzione” del prodotto (software o hardware)</w:t>
      </w:r>
      <w:r w:rsidR="00A15D01" w:rsidRPr="00A93E54">
        <w:rPr>
          <w:rFonts w:ascii="Arial" w:hAnsi="Arial" w:cs="Arial"/>
        </w:rPr>
        <w:t>.</w:t>
      </w:r>
    </w:p>
    <w:p w14:paraId="6E093184" w14:textId="77777777" w:rsidR="00A15D01" w:rsidRPr="00A93E54" w:rsidRDefault="00A15D01" w:rsidP="006A7A8D">
      <w:pPr>
        <w:pStyle w:val="Default"/>
        <w:jc w:val="both"/>
        <w:rPr>
          <w:rFonts w:ascii="Arial" w:hAnsi="Arial" w:cs="Arial"/>
        </w:rPr>
      </w:pPr>
    </w:p>
    <w:p w14:paraId="3BF39C5A" w14:textId="120F9F5D" w:rsidR="009C767F" w:rsidRPr="00A93E54" w:rsidRDefault="009C767F" w:rsidP="006A7A8D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A</w:t>
      </w:r>
      <w:r w:rsidR="00A15D01" w:rsidRPr="00A93E54">
        <w:rPr>
          <w:rFonts w:ascii="Arial" w:hAnsi="Arial" w:cs="Arial"/>
        </w:rPr>
        <w:t>C</w:t>
      </w:r>
      <w:r w:rsidRPr="00A93E54">
        <w:rPr>
          <w:rFonts w:ascii="Arial" w:hAnsi="Arial" w:cs="Arial"/>
        </w:rPr>
        <w:t xml:space="preserve">9 - </w:t>
      </w:r>
      <w:r w:rsidR="006A7A8D" w:rsidRPr="00A93E54">
        <w:rPr>
          <w:rFonts w:ascii="Arial" w:hAnsi="Arial" w:cs="Arial"/>
        </w:rPr>
        <w:t>R</w:t>
      </w:r>
      <w:r w:rsidRPr="00A93E54">
        <w:rPr>
          <w:rFonts w:ascii="Arial" w:hAnsi="Arial" w:cs="Arial"/>
        </w:rPr>
        <w:t>imozione dei permessi (</w:t>
      </w:r>
      <w:proofErr w:type="spellStart"/>
      <w:r w:rsidRPr="00A93E54">
        <w:rPr>
          <w:rFonts w:ascii="Arial" w:hAnsi="Arial" w:cs="Arial"/>
        </w:rPr>
        <w:t>deprovisioning</w:t>
      </w:r>
      <w:proofErr w:type="spellEnd"/>
      <w:r w:rsidRPr="00A93E54">
        <w:rPr>
          <w:rFonts w:ascii="Arial" w:hAnsi="Arial" w:cs="Arial"/>
        </w:rPr>
        <w:t xml:space="preserve">) al termine di ogni progetto </w:t>
      </w:r>
    </w:p>
    <w:p w14:paraId="0BC2096E" w14:textId="77777777" w:rsidR="009C767F" w:rsidRPr="00A93E54" w:rsidRDefault="009C767F" w:rsidP="006A7A8D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 xml:space="preserve">Al termine di ogni singolo progetto l’amministrazione deve obbligatoriamente eseguire le seguenti attività: </w:t>
      </w:r>
    </w:p>
    <w:p w14:paraId="2DF0878B" w14:textId="77777777" w:rsidR="009C767F" w:rsidRPr="00A93E54" w:rsidRDefault="009C767F" w:rsidP="006A7A8D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 xml:space="preserve">- </w:t>
      </w:r>
      <w:proofErr w:type="spellStart"/>
      <w:r w:rsidRPr="00A93E54">
        <w:rPr>
          <w:rFonts w:ascii="Arial" w:hAnsi="Arial" w:cs="Arial"/>
        </w:rPr>
        <w:t>deprovisioning</w:t>
      </w:r>
      <w:proofErr w:type="spellEnd"/>
      <w:r w:rsidRPr="00A93E54">
        <w:rPr>
          <w:rFonts w:ascii="Arial" w:hAnsi="Arial" w:cs="Arial"/>
        </w:rPr>
        <w:t xml:space="preserve"> delle utenze logiche del fornitore; </w:t>
      </w:r>
    </w:p>
    <w:p w14:paraId="7F8CBD61" w14:textId="77777777" w:rsidR="009C767F" w:rsidRPr="00A93E54" w:rsidRDefault="009C767F" w:rsidP="006A7A8D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 xml:space="preserve">- </w:t>
      </w:r>
      <w:proofErr w:type="spellStart"/>
      <w:r w:rsidRPr="00A93E54">
        <w:rPr>
          <w:rFonts w:ascii="Arial" w:hAnsi="Arial" w:cs="Arial"/>
        </w:rPr>
        <w:t>deprovisioning</w:t>
      </w:r>
      <w:proofErr w:type="spellEnd"/>
      <w:r w:rsidRPr="00A93E54">
        <w:rPr>
          <w:rFonts w:ascii="Arial" w:hAnsi="Arial" w:cs="Arial"/>
        </w:rPr>
        <w:t xml:space="preserve"> degli accessi fisici del fornitore; </w:t>
      </w:r>
    </w:p>
    <w:p w14:paraId="554A22EE" w14:textId="77777777" w:rsidR="009C767F" w:rsidRPr="00A93E54" w:rsidRDefault="009C767F" w:rsidP="006A7A8D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 xml:space="preserve">- </w:t>
      </w:r>
      <w:proofErr w:type="spellStart"/>
      <w:r w:rsidRPr="00A93E54">
        <w:rPr>
          <w:rFonts w:ascii="Arial" w:hAnsi="Arial" w:cs="Arial"/>
        </w:rPr>
        <w:t>deprovisioning</w:t>
      </w:r>
      <w:proofErr w:type="spellEnd"/>
      <w:r w:rsidRPr="00A93E54">
        <w:rPr>
          <w:rFonts w:ascii="Arial" w:hAnsi="Arial" w:cs="Arial"/>
        </w:rPr>
        <w:t xml:space="preserve"> delle utenze VPN; </w:t>
      </w:r>
    </w:p>
    <w:p w14:paraId="182AE57F" w14:textId="77777777" w:rsidR="009C767F" w:rsidRPr="00A93E54" w:rsidRDefault="009C767F" w:rsidP="006A7A8D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 xml:space="preserve">- </w:t>
      </w:r>
      <w:proofErr w:type="spellStart"/>
      <w:r w:rsidRPr="00A93E54">
        <w:rPr>
          <w:rFonts w:ascii="Arial" w:hAnsi="Arial" w:cs="Arial"/>
        </w:rPr>
        <w:t>deprovisioning</w:t>
      </w:r>
      <w:proofErr w:type="spellEnd"/>
      <w:r w:rsidRPr="00A93E54">
        <w:rPr>
          <w:rFonts w:ascii="Arial" w:hAnsi="Arial" w:cs="Arial"/>
        </w:rPr>
        <w:t xml:space="preserve"> delle regole Firewall; </w:t>
      </w:r>
    </w:p>
    <w:p w14:paraId="40B2F53B" w14:textId="77777777" w:rsidR="009C767F" w:rsidRPr="00A93E54" w:rsidRDefault="009C767F" w:rsidP="006A7A8D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 xml:space="preserve">- richiedere dichiarazione di avvenuta cancellazione dei dati sui dispositivi utilizzati dal fornitore durante il progetto. </w:t>
      </w:r>
    </w:p>
    <w:p w14:paraId="5C5A2DDB" w14:textId="77777777" w:rsidR="0096645A" w:rsidRPr="00A93E54" w:rsidRDefault="0096645A" w:rsidP="006A7A8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F1A7D40" w14:textId="44760D39" w:rsidR="009C767F" w:rsidRPr="00A93E54" w:rsidRDefault="009C767F" w:rsidP="006A7A8D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A</w:t>
      </w:r>
      <w:r w:rsidR="00A15D01" w:rsidRPr="00A93E54">
        <w:rPr>
          <w:rFonts w:ascii="Arial" w:hAnsi="Arial" w:cs="Arial"/>
        </w:rPr>
        <w:t>C</w:t>
      </w:r>
      <w:r w:rsidRPr="00A93E54">
        <w:rPr>
          <w:rFonts w:ascii="Arial" w:hAnsi="Arial" w:cs="Arial"/>
        </w:rPr>
        <w:t xml:space="preserve">10 </w:t>
      </w:r>
      <w:r w:rsidR="006A7A8D" w:rsidRPr="00A93E54">
        <w:rPr>
          <w:rFonts w:ascii="Arial" w:hAnsi="Arial" w:cs="Arial"/>
        </w:rPr>
        <w:t>–</w:t>
      </w:r>
      <w:r w:rsidRPr="00A93E54">
        <w:rPr>
          <w:rFonts w:ascii="Arial" w:hAnsi="Arial" w:cs="Arial"/>
        </w:rPr>
        <w:t xml:space="preserve"> Aggiorna</w:t>
      </w:r>
      <w:r w:rsidR="006A7A8D" w:rsidRPr="00A93E54">
        <w:rPr>
          <w:rFonts w:ascii="Arial" w:hAnsi="Arial" w:cs="Arial"/>
        </w:rPr>
        <w:t>mento e</w:t>
      </w:r>
      <w:r w:rsidRPr="00A93E54">
        <w:rPr>
          <w:rFonts w:ascii="Arial" w:hAnsi="Arial" w:cs="Arial"/>
        </w:rPr>
        <w:t xml:space="preserve"> inventario dei beni </w:t>
      </w:r>
    </w:p>
    <w:p w14:paraId="2643BC0B" w14:textId="77777777" w:rsidR="009C767F" w:rsidRPr="00A93E54" w:rsidRDefault="009C767F" w:rsidP="006A7A8D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 xml:space="preserve">Nel caso di progetti realizzativi e di acquisizioni, l’amministrazione deve: </w:t>
      </w:r>
    </w:p>
    <w:p w14:paraId="0F91C9E4" w14:textId="1D55E1B5" w:rsidR="009C767F" w:rsidRPr="00A93E54" w:rsidRDefault="009C767F" w:rsidP="00680AA5">
      <w:pPr>
        <w:pStyle w:val="Default"/>
        <w:numPr>
          <w:ilvl w:val="0"/>
          <w:numId w:val="10"/>
        </w:numPr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inserire l’eventuale hardware acquisito nell’inventario dei beni dell’amministrazione</w:t>
      </w:r>
      <w:r w:rsidR="00A15D01" w:rsidRPr="00A93E54">
        <w:rPr>
          <w:rFonts w:ascii="Arial" w:hAnsi="Arial" w:cs="Arial"/>
        </w:rPr>
        <w:t>.</w:t>
      </w:r>
      <w:r w:rsidRPr="00A93E54">
        <w:rPr>
          <w:rFonts w:ascii="Arial" w:hAnsi="Arial" w:cs="Arial"/>
        </w:rPr>
        <w:t xml:space="preserve"> </w:t>
      </w:r>
    </w:p>
    <w:p w14:paraId="48C8F2D1" w14:textId="6C40A056" w:rsidR="009C767F" w:rsidRPr="00A93E54" w:rsidRDefault="009C767F" w:rsidP="00680AA5">
      <w:pPr>
        <w:pStyle w:val="Default"/>
        <w:numPr>
          <w:ilvl w:val="0"/>
          <w:numId w:val="10"/>
        </w:numPr>
        <w:jc w:val="both"/>
        <w:rPr>
          <w:rFonts w:ascii="Arial" w:hAnsi="Arial" w:cs="Arial"/>
          <w:color w:val="auto"/>
        </w:rPr>
      </w:pPr>
      <w:r w:rsidRPr="00A93E54">
        <w:rPr>
          <w:rFonts w:ascii="Arial" w:hAnsi="Arial" w:cs="Arial"/>
          <w:color w:val="auto"/>
        </w:rPr>
        <w:t xml:space="preserve">inserire l’eventuale software realizzato o acquisito (insieme al relativo middleware e alle librerie a corredo) nell’inventario dei beni dell’amministrazione; </w:t>
      </w:r>
    </w:p>
    <w:p w14:paraId="6018068D" w14:textId="0653EE52" w:rsidR="009C767F" w:rsidRPr="00A93E54" w:rsidRDefault="009C767F" w:rsidP="00680AA5">
      <w:pPr>
        <w:pStyle w:val="Default"/>
        <w:numPr>
          <w:ilvl w:val="0"/>
          <w:numId w:val="10"/>
        </w:numPr>
        <w:jc w:val="both"/>
        <w:rPr>
          <w:rFonts w:ascii="Arial" w:hAnsi="Arial" w:cs="Arial"/>
          <w:color w:val="auto"/>
        </w:rPr>
      </w:pPr>
      <w:r w:rsidRPr="00A93E54">
        <w:rPr>
          <w:rFonts w:ascii="Arial" w:hAnsi="Arial" w:cs="Arial"/>
          <w:color w:val="auto"/>
        </w:rPr>
        <w:t xml:space="preserve">inserire gli oggetti di cui ai punti precedenti nel sistema di backup / </w:t>
      </w:r>
      <w:proofErr w:type="spellStart"/>
      <w:r w:rsidRPr="00A93E54">
        <w:rPr>
          <w:rFonts w:ascii="Arial" w:hAnsi="Arial" w:cs="Arial"/>
          <w:color w:val="auto"/>
        </w:rPr>
        <w:t>disaster</w:t>
      </w:r>
      <w:proofErr w:type="spellEnd"/>
      <w:r w:rsidRPr="00A93E54">
        <w:rPr>
          <w:rFonts w:ascii="Arial" w:hAnsi="Arial" w:cs="Arial"/>
          <w:color w:val="auto"/>
        </w:rPr>
        <w:t xml:space="preserve"> recovery dell’amministrazione ed eventualmente anche in un sistema di monitoraggio web server / servizi (es: </w:t>
      </w:r>
      <w:proofErr w:type="spellStart"/>
      <w:r w:rsidRPr="00A93E54">
        <w:rPr>
          <w:rFonts w:ascii="Arial" w:hAnsi="Arial" w:cs="Arial"/>
          <w:color w:val="auto"/>
        </w:rPr>
        <w:t>Uptime</w:t>
      </w:r>
      <w:proofErr w:type="spellEnd"/>
      <w:r w:rsidRPr="00A93E54">
        <w:rPr>
          <w:rFonts w:ascii="Arial" w:hAnsi="Arial" w:cs="Arial"/>
          <w:color w:val="auto"/>
        </w:rPr>
        <w:t xml:space="preserve"> Robot, SIEM); </w:t>
      </w:r>
    </w:p>
    <w:p w14:paraId="14C04C22" w14:textId="5CEA62A1" w:rsidR="009C767F" w:rsidRPr="00A93E54" w:rsidRDefault="009C767F" w:rsidP="00680AA5">
      <w:pPr>
        <w:pStyle w:val="Default"/>
        <w:numPr>
          <w:ilvl w:val="0"/>
          <w:numId w:val="10"/>
        </w:numPr>
        <w:jc w:val="both"/>
        <w:rPr>
          <w:rFonts w:ascii="Arial" w:hAnsi="Arial" w:cs="Arial"/>
          <w:color w:val="auto"/>
        </w:rPr>
      </w:pPr>
      <w:r w:rsidRPr="00A93E54">
        <w:rPr>
          <w:rFonts w:ascii="Arial" w:hAnsi="Arial" w:cs="Arial"/>
          <w:color w:val="auto"/>
        </w:rPr>
        <w:t xml:space="preserve">verificare che la documentazione e le procedure operative che riguardano la sicurezza vengano aggiornate, nel corso del contratto, a ogni cambiamento, fornendo una tempestiva comunicazione interna della variazione. </w:t>
      </w:r>
    </w:p>
    <w:p w14:paraId="11DCF506" w14:textId="77777777" w:rsidR="006A7A8D" w:rsidRPr="00A93E54" w:rsidRDefault="006A7A8D" w:rsidP="006A7A8D">
      <w:pPr>
        <w:pStyle w:val="Default"/>
        <w:jc w:val="both"/>
        <w:rPr>
          <w:rFonts w:ascii="Arial" w:hAnsi="Arial" w:cs="Arial"/>
          <w:color w:val="auto"/>
        </w:rPr>
      </w:pPr>
    </w:p>
    <w:p w14:paraId="7BA23B1E" w14:textId="60FDA630" w:rsidR="009C767F" w:rsidRPr="00A93E54" w:rsidRDefault="009C767F" w:rsidP="006A41B8">
      <w:pPr>
        <w:pStyle w:val="Default"/>
        <w:jc w:val="both"/>
        <w:rPr>
          <w:rFonts w:ascii="Arial" w:hAnsi="Arial" w:cs="Arial"/>
        </w:rPr>
      </w:pPr>
      <w:r w:rsidRPr="00A93E54">
        <w:rPr>
          <w:rFonts w:ascii="Arial" w:hAnsi="Arial" w:cs="Arial"/>
        </w:rPr>
        <w:t>A</w:t>
      </w:r>
      <w:r w:rsidR="006A7A8D" w:rsidRPr="00A93E54">
        <w:rPr>
          <w:rFonts w:ascii="Arial" w:hAnsi="Arial" w:cs="Arial"/>
        </w:rPr>
        <w:t>C</w:t>
      </w:r>
      <w:r w:rsidRPr="00A93E54">
        <w:rPr>
          <w:rFonts w:ascii="Arial" w:hAnsi="Arial" w:cs="Arial"/>
        </w:rPr>
        <w:t>11 - Distruzione del contenuto logico (</w:t>
      </w:r>
      <w:proofErr w:type="spellStart"/>
      <w:r w:rsidRPr="00A93E54">
        <w:rPr>
          <w:rFonts w:ascii="Arial" w:hAnsi="Arial" w:cs="Arial"/>
        </w:rPr>
        <w:t>wiping</w:t>
      </w:r>
      <w:proofErr w:type="spellEnd"/>
      <w:r w:rsidRPr="00A93E54">
        <w:rPr>
          <w:rFonts w:ascii="Arial" w:hAnsi="Arial" w:cs="Arial"/>
        </w:rPr>
        <w:t xml:space="preserve">) dei dispositivi che vengono sostituiti </w:t>
      </w:r>
      <w:r w:rsidR="006A41B8" w:rsidRPr="00A93E54">
        <w:rPr>
          <w:rFonts w:ascii="Arial" w:hAnsi="Arial" w:cs="Arial"/>
        </w:rPr>
        <w:t>e</w:t>
      </w:r>
      <w:r w:rsidRPr="00A93E54">
        <w:rPr>
          <w:rFonts w:ascii="Arial" w:hAnsi="Arial" w:cs="Arial"/>
        </w:rPr>
        <w:t xml:space="preserve"> defini</w:t>
      </w:r>
      <w:r w:rsidR="006A41B8" w:rsidRPr="00A93E54">
        <w:rPr>
          <w:rFonts w:ascii="Arial" w:hAnsi="Arial" w:cs="Arial"/>
        </w:rPr>
        <w:t>zione</w:t>
      </w:r>
      <w:r w:rsidRPr="00A93E54">
        <w:rPr>
          <w:rFonts w:ascii="Arial" w:hAnsi="Arial" w:cs="Arial"/>
        </w:rPr>
        <w:t xml:space="preserve"> processo di verifica strutturato. </w:t>
      </w:r>
    </w:p>
    <w:p w14:paraId="4B7C9B26" w14:textId="77777777" w:rsidR="006A41B8" w:rsidRPr="00A93E54" w:rsidRDefault="006A41B8" w:rsidP="006A41B8">
      <w:pPr>
        <w:pStyle w:val="Default"/>
        <w:jc w:val="both"/>
        <w:rPr>
          <w:rFonts w:ascii="Arial" w:hAnsi="Arial" w:cs="Arial"/>
        </w:rPr>
      </w:pPr>
    </w:p>
    <w:p w14:paraId="44C4F797" w14:textId="0658EFDA" w:rsidR="009C767F" w:rsidRPr="00A93E54" w:rsidRDefault="009C767F" w:rsidP="001761AF">
      <w:pPr>
        <w:pStyle w:val="Default"/>
        <w:rPr>
          <w:rFonts w:ascii="Arial" w:hAnsi="Arial" w:cs="Arial"/>
        </w:rPr>
      </w:pPr>
      <w:r w:rsidRPr="00A93E54">
        <w:rPr>
          <w:rFonts w:ascii="Arial" w:hAnsi="Arial" w:cs="Arial"/>
        </w:rPr>
        <w:t>A</w:t>
      </w:r>
      <w:r w:rsidR="006A41B8" w:rsidRPr="00A93E54">
        <w:rPr>
          <w:rFonts w:ascii="Arial" w:hAnsi="Arial" w:cs="Arial"/>
        </w:rPr>
        <w:t>C</w:t>
      </w:r>
      <w:r w:rsidRPr="00A93E54">
        <w:rPr>
          <w:rFonts w:ascii="Arial" w:hAnsi="Arial" w:cs="Arial"/>
        </w:rPr>
        <w:t xml:space="preserve">12 - Manutenzione - aggiornamento dei prodotti </w:t>
      </w:r>
    </w:p>
    <w:p w14:paraId="1FD59DD1" w14:textId="77777777" w:rsidR="006A41B8" w:rsidRPr="00A93E54" w:rsidRDefault="006A41B8" w:rsidP="001761AF">
      <w:pPr>
        <w:pStyle w:val="Default"/>
        <w:rPr>
          <w:rFonts w:ascii="Arial" w:hAnsi="Arial" w:cs="Arial"/>
        </w:rPr>
      </w:pPr>
    </w:p>
    <w:p w14:paraId="24E43883" w14:textId="0288BFC9" w:rsidR="009C767F" w:rsidRPr="00A93E54" w:rsidRDefault="009C767F" w:rsidP="001761AF">
      <w:pPr>
        <w:pStyle w:val="Default"/>
        <w:rPr>
          <w:rFonts w:ascii="Arial" w:hAnsi="Arial" w:cs="Arial"/>
        </w:rPr>
      </w:pPr>
      <w:r w:rsidRPr="00A93E54">
        <w:rPr>
          <w:rFonts w:ascii="Arial" w:hAnsi="Arial" w:cs="Arial"/>
        </w:rPr>
        <w:t>A</w:t>
      </w:r>
      <w:r w:rsidR="006A41B8" w:rsidRPr="00A93E54">
        <w:rPr>
          <w:rFonts w:ascii="Arial" w:hAnsi="Arial" w:cs="Arial"/>
        </w:rPr>
        <w:t>C</w:t>
      </w:r>
      <w:r w:rsidRPr="00A93E54">
        <w:rPr>
          <w:rFonts w:ascii="Arial" w:hAnsi="Arial" w:cs="Arial"/>
        </w:rPr>
        <w:t xml:space="preserve">13 - </w:t>
      </w:r>
      <w:proofErr w:type="spellStart"/>
      <w:r w:rsidRPr="00A93E54">
        <w:rPr>
          <w:rFonts w:ascii="Arial" w:hAnsi="Arial" w:cs="Arial"/>
        </w:rPr>
        <w:t>Vulnerability</w:t>
      </w:r>
      <w:proofErr w:type="spellEnd"/>
      <w:r w:rsidRPr="00A93E54">
        <w:rPr>
          <w:rFonts w:ascii="Arial" w:hAnsi="Arial" w:cs="Arial"/>
        </w:rPr>
        <w:t xml:space="preserve"> </w:t>
      </w:r>
      <w:r w:rsidR="00680AA5" w:rsidRPr="00A93E54">
        <w:rPr>
          <w:rFonts w:ascii="Arial" w:hAnsi="Arial" w:cs="Arial"/>
        </w:rPr>
        <w:t>Assesment</w:t>
      </w:r>
      <w:r w:rsidRPr="00A93E54">
        <w:rPr>
          <w:rFonts w:ascii="Arial" w:hAnsi="Arial" w:cs="Arial"/>
        </w:rPr>
        <w:t xml:space="preserve"> </w:t>
      </w:r>
    </w:p>
    <w:p w14:paraId="4E869761" w14:textId="2B7178DF" w:rsidR="009C767F" w:rsidRPr="00A93E54" w:rsidRDefault="009C767F" w:rsidP="006A41B8">
      <w:pPr>
        <w:spacing w:after="0"/>
        <w:jc w:val="both"/>
        <w:rPr>
          <w:rFonts w:ascii="Arial" w:hAnsi="Arial" w:cs="Arial"/>
          <w:sz w:val="24"/>
          <w:szCs w:val="24"/>
        </w:rPr>
      </w:pPr>
      <w:r w:rsidRPr="00A93E54">
        <w:rPr>
          <w:rFonts w:ascii="Arial" w:hAnsi="Arial" w:cs="Arial"/>
          <w:sz w:val="24"/>
          <w:szCs w:val="24"/>
        </w:rPr>
        <w:t xml:space="preserve">L’amministrazione deve eseguire, su beni e servizi classificati critici ed esposti sul web, un </w:t>
      </w:r>
      <w:proofErr w:type="spellStart"/>
      <w:r w:rsidRPr="00A93E54">
        <w:rPr>
          <w:rFonts w:ascii="Arial" w:hAnsi="Arial" w:cs="Arial"/>
          <w:sz w:val="24"/>
          <w:szCs w:val="24"/>
        </w:rPr>
        <w:t>Vulnerability</w:t>
      </w:r>
      <w:proofErr w:type="spellEnd"/>
      <w:r w:rsidRPr="00A93E54">
        <w:rPr>
          <w:rFonts w:ascii="Arial" w:hAnsi="Arial" w:cs="Arial"/>
          <w:sz w:val="24"/>
          <w:szCs w:val="24"/>
        </w:rPr>
        <w:t xml:space="preserve"> </w:t>
      </w:r>
      <w:r w:rsidR="00680AA5" w:rsidRPr="00A93E54">
        <w:rPr>
          <w:rFonts w:ascii="Arial" w:hAnsi="Arial" w:cs="Arial"/>
          <w:sz w:val="24"/>
          <w:szCs w:val="24"/>
        </w:rPr>
        <w:t>Assesment</w:t>
      </w:r>
      <w:r w:rsidRPr="00A93E54">
        <w:rPr>
          <w:rFonts w:ascii="Arial" w:hAnsi="Arial" w:cs="Arial"/>
          <w:sz w:val="24"/>
          <w:szCs w:val="24"/>
        </w:rPr>
        <w:t xml:space="preserve">. La periodicità e la tipologia di </w:t>
      </w:r>
      <w:r w:rsidR="00680AA5" w:rsidRPr="00A93E54">
        <w:rPr>
          <w:rFonts w:ascii="Arial" w:hAnsi="Arial" w:cs="Arial"/>
          <w:sz w:val="24"/>
          <w:szCs w:val="24"/>
        </w:rPr>
        <w:t>assesment</w:t>
      </w:r>
      <w:r w:rsidRPr="00A93E5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93E54">
        <w:rPr>
          <w:rFonts w:ascii="Arial" w:hAnsi="Arial" w:cs="Arial"/>
          <w:sz w:val="24"/>
          <w:szCs w:val="24"/>
        </w:rPr>
        <w:t>dipenderà</w:t>
      </w:r>
      <w:proofErr w:type="gramEnd"/>
      <w:r w:rsidRPr="00A93E54">
        <w:rPr>
          <w:rFonts w:ascii="Arial" w:hAnsi="Arial" w:cs="Arial"/>
          <w:sz w:val="24"/>
          <w:szCs w:val="24"/>
        </w:rPr>
        <w:t xml:space="preserve"> dal grado di criticità del bene e servizio (vedi azione AG5). Come indicazione orientativa, si suggerisce di svolgere </w:t>
      </w:r>
      <w:r w:rsidR="00680AA5" w:rsidRPr="00A93E54">
        <w:rPr>
          <w:rFonts w:ascii="Arial" w:hAnsi="Arial" w:cs="Arial"/>
          <w:sz w:val="24"/>
          <w:szCs w:val="24"/>
        </w:rPr>
        <w:t>assesment</w:t>
      </w:r>
      <w:r w:rsidRPr="00A93E54">
        <w:rPr>
          <w:rFonts w:ascii="Arial" w:hAnsi="Arial" w:cs="Arial"/>
          <w:sz w:val="24"/>
          <w:szCs w:val="24"/>
        </w:rPr>
        <w:t xml:space="preserve"> a cadenza almeno annuale, e ogni volta che si apportano modifiche alla configurazione software/hardware</w:t>
      </w:r>
    </w:p>
    <w:p w14:paraId="2B8DD0CA" w14:textId="77777777" w:rsidR="00F263C8" w:rsidRPr="00A93E54" w:rsidRDefault="00F263C8" w:rsidP="006A41B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2BCC2AC" w14:textId="77777777" w:rsidR="00F263C8" w:rsidRPr="00A93E54" w:rsidRDefault="00F263C8" w:rsidP="006A41B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3B3975A" w14:textId="3D847EA1" w:rsidR="00F263C8" w:rsidRPr="00A93E54" w:rsidRDefault="00680AA5" w:rsidP="00680AA5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A93E54">
        <w:rPr>
          <w:rFonts w:ascii="Arial" w:hAnsi="Arial" w:cs="Arial"/>
          <w:b/>
          <w:bCs/>
          <w:sz w:val="32"/>
          <w:szCs w:val="32"/>
        </w:rPr>
        <w:t>*** FINE VADEMECUM ***</w:t>
      </w:r>
    </w:p>
    <w:p w14:paraId="44FA6FA0" w14:textId="77777777" w:rsidR="00680AA5" w:rsidRPr="00A93E54" w:rsidRDefault="00680AA5" w:rsidP="006A41B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DF14977" w14:textId="77777777" w:rsidR="00680AA5" w:rsidRPr="00A93E54" w:rsidRDefault="00680AA5" w:rsidP="006A41B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DAEFD6B" w14:textId="77777777" w:rsidR="00680AA5" w:rsidRPr="00A93E54" w:rsidRDefault="00680AA5" w:rsidP="006A41B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BC7397E" w14:textId="77777777" w:rsidR="00680AA5" w:rsidRPr="00A93E54" w:rsidRDefault="00680AA5" w:rsidP="006A41B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AB8CBD9" w14:textId="5A5EF4C5" w:rsidR="00F263C8" w:rsidRPr="00A93E54" w:rsidRDefault="00A93E54" w:rsidP="00F263C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32"/>
          <w:szCs w:val="32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32"/>
          <w:szCs w:val="32"/>
          <w:lang w:eastAsia="it-IT"/>
          <w14:ligatures w14:val="none"/>
        </w:rPr>
        <w:t>L</w:t>
      </w:r>
      <w:r w:rsidR="00F263C8" w:rsidRPr="00F263C8">
        <w:rPr>
          <w:rFonts w:ascii="Arial" w:eastAsia="Times New Roman" w:hAnsi="Arial" w:cs="Arial"/>
          <w:b/>
          <w:bCs/>
          <w:color w:val="222222"/>
          <w:kern w:val="0"/>
          <w:sz w:val="32"/>
          <w:szCs w:val="32"/>
          <w:lang w:eastAsia="it-IT"/>
          <w14:ligatures w14:val="none"/>
        </w:rPr>
        <w:t>ivelli di s</w:t>
      </w:r>
      <w:r w:rsidR="00680AA5" w:rsidRPr="00A93E54">
        <w:rPr>
          <w:rFonts w:ascii="Arial" w:eastAsia="Times New Roman" w:hAnsi="Arial" w:cs="Arial"/>
          <w:b/>
          <w:bCs/>
          <w:color w:val="222222"/>
          <w:kern w:val="0"/>
          <w:sz w:val="32"/>
          <w:szCs w:val="32"/>
          <w:lang w:eastAsia="it-IT"/>
          <w14:ligatures w14:val="none"/>
        </w:rPr>
        <w:t>upporto esterno (qualora necessario)</w:t>
      </w:r>
      <w:r w:rsidR="00F263C8" w:rsidRPr="00F263C8">
        <w:rPr>
          <w:rFonts w:ascii="Arial" w:eastAsia="Times New Roman" w:hAnsi="Arial" w:cs="Arial"/>
          <w:b/>
          <w:bCs/>
          <w:color w:val="222222"/>
          <w:kern w:val="0"/>
          <w:sz w:val="32"/>
          <w:szCs w:val="32"/>
          <w:lang w:eastAsia="it-IT"/>
          <w14:ligatures w14:val="none"/>
        </w:rPr>
        <w:t>:</w:t>
      </w:r>
    </w:p>
    <w:p w14:paraId="75619CF0" w14:textId="77777777" w:rsidR="00680AA5" w:rsidRPr="00F263C8" w:rsidRDefault="00680AA5" w:rsidP="00F263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</w:pPr>
    </w:p>
    <w:p w14:paraId="6E70F56F" w14:textId="254B823F" w:rsidR="00F263C8" w:rsidRPr="00A93E54" w:rsidRDefault="00A93E54" w:rsidP="00F263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it-IT"/>
          <w14:ligatures w14:val="none"/>
        </w:rPr>
        <w:t>L</w:t>
      </w:r>
      <w:r w:rsidR="00F263C8" w:rsidRPr="00F263C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it-IT"/>
          <w14:ligatures w14:val="none"/>
        </w:rPr>
        <w:t>ivello 1.</w:t>
      </w:r>
      <w:r w:rsidR="00F263C8" w:rsidRPr="00F263C8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t xml:space="preserve"> </w:t>
      </w:r>
      <w:r w:rsidR="00680AA5" w:rsidRPr="00A93E54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br/>
      </w:r>
      <w:r w:rsidR="00F263C8" w:rsidRPr="00F263C8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t>La mappa concettuale è uguale per tutti</w:t>
      </w:r>
      <w:r w:rsidR="00822BE8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t>.</w:t>
      </w:r>
      <w:r w:rsidR="00F263C8" w:rsidRPr="00F263C8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t xml:space="preserve"> </w:t>
      </w:r>
      <w:r w:rsidR="00680AA5" w:rsidRPr="00A93E54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br/>
        <w:t>L</w:t>
      </w:r>
      <w:r w:rsidR="00F263C8" w:rsidRPr="00F263C8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t>e azioni da fare astrattamente sono identiche per ogni ente, è chiaro che ci sarà un livello di personalizzazione a seconda di tipologia e dimensioni dell'ente</w:t>
      </w:r>
      <w:r w:rsidR="00680AA5" w:rsidRPr="00A93E54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t>, che potete gestire in completa autonomia</w:t>
      </w:r>
      <w:r w:rsidR="00F263C8" w:rsidRPr="00F263C8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t>.</w:t>
      </w:r>
    </w:p>
    <w:p w14:paraId="5A162B76" w14:textId="77777777" w:rsidR="00680AA5" w:rsidRPr="00F263C8" w:rsidRDefault="00680AA5" w:rsidP="00F263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</w:pPr>
    </w:p>
    <w:p w14:paraId="7E84869A" w14:textId="5698A283" w:rsidR="00F263C8" w:rsidRPr="00A93E54" w:rsidRDefault="00A93E54" w:rsidP="00F263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it-IT"/>
          <w14:ligatures w14:val="none"/>
        </w:rPr>
        <w:t>L</w:t>
      </w:r>
      <w:r w:rsidR="00F263C8" w:rsidRPr="00F263C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it-IT"/>
          <w14:ligatures w14:val="none"/>
        </w:rPr>
        <w:t>ivello 2.</w:t>
      </w:r>
      <w:r w:rsidR="00F263C8" w:rsidRPr="00F263C8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t xml:space="preserve"> </w:t>
      </w:r>
      <w:r w:rsidR="00680AA5" w:rsidRPr="00A93E54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br/>
      </w:r>
      <w:r w:rsidR="00F263C8" w:rsidRPr="00F263C8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t xml:space="preserve">Oltre al piano, </w:t>
      </w:r>
      <w:r w:rsidR="00680AA5" w:rsidRPr="00A93E54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t>possiamo aiutarti</w:t>
      </w:r>
      <w:r w:rsidR="00F263C8" w:rsidRPr="00F263C8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t xml:space="preserve"> </w:t>
      </w:r>
      <w:r w:rsidR="00680AA5" w:rsidRPr="00A93E54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t>a stendere</w:t>
      </w:r>
      <w:r w:rsidR="00F263C8" w:rsidRPr="00F263C8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t xml:space="preserve"> anche tutti gli atti ad esso correlati </w:t>
      </w:r>
      <w:r w:rsidR="00F263C8" w:rsidRPr="00F263C8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lastRenderedPageBreak/>
        <w:t>(tabella per inventario, tabella per organigramma, valutazione del rischio, documento programmatico per fabbisogno software, etc.)</w:t>
      </w:r>
    </w:p>
    <w:p w14:paraId="2F05B4DA" w14:textId="77777777" w:rsidR="00680AA5" w:rsidRPr="00F263C8" w:rsidRDefault="00680AA5" w:rsidP="00F263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</w:pPr>
    </w:p>
    <w:p w14:paraId="6D672F13" w14:textId="53721092" w:rsidR="00680AA5" w:rsidRPr="00A93E54" w:rsidRDefault="00A93E54" w:rsidP="00F263C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it-IT"/>
          <w14:ligatures w14:val="none"/>
        </w:rPr>
        <w:t>L</w:t>
      </w:r>
      <w:r w:rsidR="00F263C8" w:rsidRPr="00F263C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it-IT"/>
          <w14:ligatures w14:val="none"/>
        </w:rPr>
        <w:t>ivello 3</w:t>
      </w:r>
      <w:r w:rsidR="00680AA5" w:rsidRPr="00A93E54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it-IT"/>
          <w14:ligatures w14:val="none"/>
        </w:rPr>
        <w:t>.</w:t>
      </w:r>
    </w:p>
    <w:p w14:paraId="3D2CB5B6" w14:textId="2A1E5F6D" w:rsidR="00F263C8" w:rsidRPr="00A93E54" w:rsidRDefault="00F263C8" w:rsidP="00F263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</w:pPr>
      <w:r w:rsidRPr="00F263C8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t>ti aiutiamo anche nella stesura degli atti di gara (per quella specifica gara di acquisto del bene IT)</w:t>
      </w:r>
      <w:r w:rsidR="00680AA5" w:rsidRPr="00A93E54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t>.</w:t>
      </w:r>
    </w:p>
    <w:p w14:paraId="2A60482F" w14:textId="77777777" w:rsidR="00680AA5" w:rsidRPr="00F263C8" w:rsidRDefault="00680AA5" w:rsidP="00F263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</w:pPr>
    </w:p>
    <w:p w14:paraId="3415B993" w14:textId="4C3923B5" w:rsidR="00680AA5" w:rsidRPr="00A93E54" w:rsidRDefault="00A93E54" w:rsidP="00F263C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it-IT"/>
          <w14:ligatures w14:val="none"/>
        </w:rPr>
        <w:t>L</w:t>
      </w:r>
      <w:r w:rsidR="00F263C8" w:rsidRPr="00F263C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it-IT"/>
          <w14:ligatures w14:val="none"/>
        </w:rPr>
        <w:t>ivello 4</w:t>
      </w:r>
      <w:r w:rsidR="00680AA5" w:rsidRPr="00A93E54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it-IT"/>
          <w14:ligatures w14:val="none"/>
        </w:rPr>
        <w:t>.</w:t>
      </w:r>
    </w:p>
    <w:p w14:paraId="7743D304" w14:textId="6DFEDEE6" w:rsidR="00F263C8" w:rsidRPr="00A93E54" w:rsidRDefault="00680AA5" w:rsidP="00F263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</w:pPr>
      <w:r w:rsidRPr="00A93E54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t>Supporto</w:t>
      </w:r>
      <w:r w:rsidR="00F263C8" w:rsidRPr="00F263C8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t xml:space="preserve"> al RUP per singola gara</w:t>
      </w:r>
      <w:r w:rsidRPr="00A93E54"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  <w:t>.</w:t>
      </w:r>
    </w:p>
    <w:p w14:paraId="6DB5EAD6" w14:textId="77777777" w:rsidR="00680AA5" w:rsidRPr="00F263C8" w:rsidRDefault="00680AA5" w:rsidP="00F263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it-IT"/>
          <w14:ligatures w14:val="none"/>
        </w:rPr>
      </w:pPr>
    </w:p>
    <w:p w14:paraId="71D816B1" w14:textId="7C944FD3" w:rsidR="00F263C8" w:rsidRPr="00A93E54" w:rsidRDefault="00680AA5" w:rsidP="006A41B8">
      <w:pPr>
        <w:spacing w:after="0"/>
        <w:jc w:val="both"/>
        <w:rPr>
          <w:rFonts w:ascii="Arial" w:hAnsi="Arial" w:cs="Arial"/>
          <w:sz w:val="24"/>
          <w:szCs w:val="24"/>
        </w:rPr>
      </w:pPr>
      <w:r w:rsidRPr="00A93E54">
        <w:rPr>
          <w:rFonts w:ascii="Arial" w:hAnsi="Arial" w:cs="Arial"/>
          <w:sz w:val="24"/>
          <w:szCs w:val="24"/>
        </w:rPr>
        <w:t xml:space="preserve">Per qualsiasi informazione, scrivere a </w:t>
      </w:r>
      <w:hyperlink r:id="rId7" w:history="1">
        <w:r w:rsidRPr="00A93E54">
          <w:rPr>
            <w:rStyle w:val="Collegamentoipertestuale"/>
            <w:rFonts w:ascii="Arial" w:hAnsi="Arial" w:cs="Arial"/>
            <w:sz w:val="24"/>
            <w:szCs w:val="24"/>
          </w:rPr>
          <w:t>info@transizionedigitale.it</w:t>
        </w:r>
      </w:hyperlink>
      <w:r w:rsidRPr="00A93E54">
        <w:rPr>
          <w:rFonts w:ascii="Arial" w:hAnsi="Arial" w:cs="Arial"/>
          <w:sz w:val="24"/>
          <w:szCs w:val="24"/>
        </w:rPr>
        <w:t xml:space="preserve"> </w:t>
      </w:r>
    </w:p>
    <w:sectPr w:rsidR="00F263C8" w:rsidRPr="00A93E54" w:rsidSect="00DD147F">
      <w:headerReference w:type="default" r:id="rId8"/>
      <w:pgSz w:w="11906" w:h="16838"/>
      <w:pgMar w:top="1603" w:right="1701" w:bottom="1701" w:left="1701" w:header="49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22834" w14:textId="77777777" w:rsidR="00170252" w:rsidRDefault="00170252" w:rsidP="00DD147F">
      <w:pPr>
        <w:spacing w:after="0" w:line="240" w:lineRule="auto"/>
      </w:pPr>
      <w:r>
        <w:separator/>
      </w:r>
    </w:p>
  </w:endnote>
  <w:endnote w:type="continuationSeparator" w:id="0">
    <w:p w14:paraId="1DB72380" w14:textId="77777777" w:rsidR="00170252" w:rsidRDefault="00170252" w:rsidP="00DD1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99FEF" w14:textId="77777777" w:rsidR="00170252" w:rsidRDefault="00170252" w:rsidP="00DD147F">
      <w:pPr>
        <w:spacing w:after="0" w:line="240" w:lineRule="auto"/>
      </w:pPr>
      <w:r>
        <w:separator/>
      </w:r>
    </w:p>
  </w:footnote>
  <w:footnote w:type="continuationSeparator" w:id="0">
    <w:p w14:paraId="6788111A" w14:textId="77777777" w:rsidR="00170252" w:rsidRDefault="00170252" w:rsidP="00DD1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BAD59" w14:textId="52BDFA85" w:rsidR="00DD147F" w:rsidRDefault="00DD147F" w:rsidP="00DD147F">
    <w:pPr>
      <w:pStyle w:val="Intestazione"/>
      <w:jc w:val="center"/>
    </w:pPr>
    <w:r>
      <w:rPr>
        <w:rFonts w:ascii="Tahoma" w:eastAsia="Times New Roman" w:hAnsi="Tahoma" w:cs="Tahoma"/>
        <w:noProof/>
        <w:color w:val="222222"/>
        <w:kern w:val="0"/>
        <w:sz w:val="24"/>
        <w:szCs w:val="24"/>
        <w:lang w:eastAsia="it-IT"/>
      </w:rPr>
      <w:drawing>
        <wp:inline distT="0" distB="0" distL="0" distR="0" wp14:anchorId="5D40B3B4" wp14:editId="163AF61B">
          <wp:extent cx="2977116" cy="901117"/>
          <wp:effectExtent l="0" t="0" r="0" b="0"/>
          <wp:docPr id="116698358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6983588" name="Immagine 11669835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5196" cy="9126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261EB"/>
    <w:multiLevelType w:val="hybridMultilevel"/>
    <w:tmpl w:val="55480EF2"/>
    <w:lvl w:ilvl="0" w:tplc="5B648F3C">
      <w:numFmt w:val="bullet"/>
      <w:lvlText w:val="•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C577C"/>
    <w:multiLevelType w:val="hybridMultilevel"/>
    <w:tmpl w:val="E886E520"/>
    <w:lvl w:ilvl="0" w:tplc="5B648F3C">
      <w:numFmt w:val="bullet"/>
      <w:lvlText w:val="•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E6ECE"/>
    <w:multiLevelType w:val="hybridMultilevel"/>
    <w:tmpl w:val="5AACFC20"/>
    <w:lvl w:ilvl="0" w:tplc="5B648F3C">
      <w:numFmt w:val="bullet"/>
      <w:lvlText w:val="•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9D6F29"/>
    <w:multiLevelType w:val="hybridMultilevel"/>
    <w:tmpl w:val="85FA3056"/>
    <w:lvl w:ilvl="0" w:tplc="5B648F3C">
      <w:numFmt w:val="bullet"/>
      <w:lvlText w:val="•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C38EB"/>
    <w:multiLevelType w:val="hybridMultilevel"/>
    <w:tmpl w:val="E6642076"/>
    <w:lvl w:ilvl="0" w:tplc="5A2EE86A">
      <w:numFmt w:val="bullet"/>
      <w:lvlText w:val="-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B4655A"/>
    <w:multiLevelType w:val="hybridMultilevel"/>
    <w:tmpl w:val="39723822"/>
    <w:lvl w:ilvl="0" w:tplc="94949268">
      <w:numFmt w:val="bullet"/>
      <w:lvlText w:val="-"/>
      <w:lvlJc w:val="left"/>
      <w:pPr>
        <w:ind w:left="760" w:hanging="400"/>
      </w:pPr>
      <w:rPr>
        <w:rFonts w:ascii="Georgia" w:eastAsiaTheme="minorHAnsi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1C64EC"/>
    <w:multiLevelType w:val="hybridMultilevel"/>
    <w:tmpl w:val="0944C0C2"/>
    <w:lvl w:ilvl="0" w:tplc="5A2EE86A">
      <w:numFmt w:val="bullet"/>
      <w:lvlText w:val="-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DD6D40"/>
    <w:multiLevelType w:val="hybridMultilevel"/>
    <w:tmpl w:val="015EDF5E"/>
    <w:lvl w:ilvl="0" w:tplc="5B648F3C">
      <w:numFmt w:val="bullet"/>
      <w:lvlText w:val="•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EB6C37"/>
    <w:multiLevelType w:val="hybridMultilevel"/>
    <w:tmpl w:val="8E12C7A4"/>
    <w:lvl w:ilvl="0" w:tplc="5B648F3C">
      <w:numFmt w:val="bullet"/>
      <w:lvlText w:val="•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6C23F5"/>
    <w:multiLevelType w:val="hybridMultilevel"/>
    <w:tmpl w:val="5C2690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763508">
    <w:abstractNumId w:val="9"/>
  </w:num>
  <w:num w:numId="2" w16cid:durableId="1206911660">
    <w:abstractNumId w:val="4"/>
  </w:num>
  <w:num w:numId="3" w16cid:durableId="1867140149">
    <w:abstractNumId w:val="6"/>
  </w:num>
  <w:num w:numId="4" w16cid:durableId="513812129">
    <w:abstractNumId w:val="2"/>
  </w:num>
  <w:num w:numId="5" w16cid:durableId="648361846">
    <w:abstractNumId w:val="7"/>
  </w:num>
  <w:num w:numId="6" w16cid:durableId="1461218022">
    <w:abstractNumId w:val="8"/>
  </w:num>
  <w:num w:numId="7" w16cid:durableId="931931712">
    <w:abstractNumId w:val="0"/>
  </w:num>
  <w:num w:numId="8" w16cid:durableId="116531732">
    <w:abstractNumId w:val="1"/>
  </w:num>
  <w:num w:numId="9" w16cid:durableId="1233740588">
    <w:abstractNumId w:val="5"/>
  </w:num>
  <w:num w:numId="10" w16cid:durableId="1205026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2AF"/>
    <w:rsid w:val="00043A47"/>
    <w:rsid w:val="000D14EA"/>
    <w:rsid w:val="000D21EC"/>
    <w:rsid w:val="000F6524"/>
    <w:rsid w:val="00106414"/>
    <w:rsid w:val="00170252"/>
    <w:rsid w:val="001761AF"/>
    <w:rsid w:val="001D5957"/>
    <w:rsid w:val="00244DF4"/>
    <w:rsid w:val="00274727"/>
    <w:rsid w:val="00312E00"/>
    <w:rsid w:val="003838AB"/>
    <w:rsid w:val="0049639D"/>
    <w:rsid w:val="004D3FEE"/>
    <w:rsid w:val="0054511C"/>
    <w:rsid w:val="005502AF"/>
    <w:rsid w:val="00563167"/>
    <w:rsid w:val="00570778"/>
    <w:rsid w:val="00575403"/>
    <w:rsid w:val="005B5383"/>
    <w:rsid w:val="00680AA5"/>
    <w:rsid w:val="00682B98"/>
    <w:rsid w:val="006A41B8"/>
    <w:rsid w:val="006A7A8D"/>
    <w:rsid w:val="00805FCC"/>
    <w:rsid w:val="00822BE8"/>
    <w:rsid w:val="008B57D8"/>
    <w:rsid w:val="009657D5"/>
    <w:rsid w:val="0096645A"/>
    <w:rsid w:val="00985717"/>
    <w:rsid w:val="009C767F"/>
    <w:rsid w:val="009F4148"/>
    <w:rsid w:val="00A15D01"/>
    <w:rsid w:val="00A22E66"/>
    <w:rsid w:val="00A93E54"/>
    <w:rsid w:val="00B9775D"/>
    <w:rsid w:val="00C17E21"/>
    <w:rsid w:val="00C73D34"/>
    <w:rsid w:val="00CC7C3A"/>
    <w:rsid w:val="00CD2C34"/>
    <w:rsid w:val="00D74362"/>
    <w:rsid w:val="00DD147F"/>
    <w:rsid w:val="00E27349"/>
    <w:rsid w:val="00E463F5"/>
    <w:rsid w:val="00EB3782"/>
    <w:rsid w:val="00F2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18B89"/>
  <w15:chartTrackingRefBased/>
  <w15:docId w15:val="{4A82780A-C90B-4C64-9C15-BB327967D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502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DD14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147F"/>
  </w:style>
  <w:style w:type="paragraph" w:styleId="Pidipagina">
    <w:name w:val="footer"/>
    <w:basedOn w:val="Normale"/>
    <w:link w:val="PidipaginaCarattere"/>
    <w:uiPriority w:val="99"/>
    <w:unhideWhenUsed/>
    <w:rsid w:val="00DD14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147F"/>
  </w:style>
  <w:style w:type="character" w:styleId="Collegamentoipertestuale">
    <w:name w:val="Hyperlink"/>
    <w:basedOn w:val="Carpredefinitoparagrafo"/>
    <w:uiPriority w:val="99"/>
    <w:unhideWhenUsed/>
    <w:rsid w:val="00680AA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80A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7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46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7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6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1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transizionedigital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1879</Words>
  <Characters>10713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Alessio Cicchinelli</dc:creator>
  <cp:keywords/>
  <dc:description/>
  <cp:lastModifiedBy>Rds International Srl</cp:lastModifiedBy>
  <cp:revision>2</cp:revision>
  <dcterms:created xsi:type="dcterms:W3CDTF">2024-07-31T15:30:00Z</dcterms:created>
  <dcterms:modified xsi:type="dcterms:W3CDTF">2024-07-31T15:30:00Z</dcterms:modified>
</cp:coreProperties>
</file>